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0B" w:rsidRDefault="0095710B">
      <w:pPr>
        <w:jc w:val="center"/>
        <w:rPr>
          <w:rFonts w:ascii="Times New Roman" w:hAnsi="Times New Roman" w:cs="Times New Roman"/>
          <w:color w:val="333333"/>
          <w:sz w:val="28"/>
          <w:szCs w:val="28"/>
        </w:rPr>
      </w:pPr>
      <w:bookmarkStart w:id="0" w:name="_GoBack"/>
      <w:bookmarkEnd w:id="0"/>
    </w:p>
    <w:p w:rsidR="00CD4F91" w:rsidRDefault="00CD4F91">
      <w:pPr>
        <w:jc w:val="center"/>
        <w:rPr>
          <w:rFonts w:ascii="Times New Roman" w:hAnsi="Times New Roman" w:cs="Times New Roman"/>
          <w:color w:val="333333"/>
          <w:sz w:val="28"/>
          <w:szCs w:val="28"/>
        </w:rPr>
      </w:pPr>
    </w:p>
    <w:p w:rsidR="00CD4F91" w:rsidRDefault="00CD4F91">
      <w:pPr>
        <w:jc w:val="center"/>
        <w:rPr>
          <w:rFonts w:ascii="Times New Roman" w:hAnsi="Times New Roman" w:cs="Times New Roman"/>
          <w:color w:val="333333"/>
          <w:sz w:val="28"/>
          <w:szCs w:val="28"/>
        </w:rPr>
      </w:pPr>
    </w:p>
    <w:p w:rsidR="00CD4F91" w:rsidRDefault="00CD4F91">
      <w:pPr>
        <w:jc w:val="center"/>
        <w:rPr>
          <w:rFonts w:ascii="Times New Roman" w:hAnsi="Times New Roman" w:cs="Times New Roman"/>
          <w:color w:val="333333"/>
          <w:sz w:val="28"/>
          <w:szCs w:val="28"/>
        </w:rPr>
      </w:pPr>
    </w:p>
    <w:p w:rsidR="00CD4F91" w:rsidRDefault="00CD4F91">
      <w:pPr>
        <w:jc w:val="center"/>
        <w:rPr>
          <w:rFonts w:ascii="Times New Roman" w:hAnsi="Times New Roman" w:cs="Times New Roman"/>
          <w:color w:val="333333"/>
          <w:sz w:val="28"/>
          <w:szCs w:val="28"/>
        </w:rPr>
      </w:pPr>
    </w:p>
    <w:p w:rsidR="00CD4F91" w:rsidRDefault="00CD4F91">
      <w:pPr>
        <w:jc w:val="center"/>
        <w:rPr>
          <w:rFonts w:ascii="Times New Roman" w:hAnsi="Times New Roman" w:cs="Times New Roman"/>
          <w:color w:val="333333"/>
          <w:sz w:val="28"/>
          <w:szCs w:val="28"/>
        </w:rPr>
      </w:pPr>
    </w:p>
    <w:p w:rsidR="00CD4F91" w:rsidRDefault="00CD4F91">
      <w:pPr>
        <w:jc w:val="center"/>
        <w:rPr>
          <w:rFonts w:ascii="Times New Roman" w:hAnsi="Times New Roman" w:cs="Times New Roman"/>
          <w:color w:val="333333"/>
          <w:sz w:val="28"/>
          <w:szCs w:val="28"/>
        </w:rPr>
      </w:pPr>
    </w:p>
    <w:p w:rsidR="00CD4F91" w:rsidRPr="00242F27" w:rsidRDefault="00CD4F91">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A748A4" w:rsidRPr="00242F27" w:rsidRDefault="00F00008">
      <w:pPr>
        <w:jc w:val="center"/>
        <w:rPr>
          <w:rFonts w:ascii="Times New Roman" w:hAnsi="Times New Roman" w:cs="Times New Roman"/>
          <w:b/>
          <w:bCs/>
          <w:iCs/>
          <w:color w:val="333333"/>
          <w:sz w:val="40"/>
          <w:szCs w:val="40"/>
        </w:rPr>
      </w:pPr>
      <w:r w:rsidRPr="00242F27">
        <w:rPr>
          <w:rFonts w:ascii="Times New Roman" w:hAnsi="Times New Roman" w:cs="Times New Roman"/>
          <w:b/>
          <w:bCs/>
          <w:iCs/>
          <w:color w:val="333333"/>
          <w:sz w:val="40"/>
          <w:szCs w:val="40"/>
        </w:rPr>
        <w:t xml:space="preserve">АНАЛИЗА СУДСКИХ СПОРОВА </w:t>
      </w:r>
    </w:p>
    <w:p w:rsidR="00A748A4" w:rsidRPr="00242F27" w:rsidRDefault="00F00008">
      <w:pPr>
        <w:jc w:val="center"/>
        <w:rPr>
          <w:rFonts w:ascii="Times New Roman" w:hAnsi="Times New Roman" w:cs="Times New Roman"/>
          <w:b/>
          <w:bCs/>
          <w:iCs/>
          <w:color w:val="333333"/>
          <w:sz w:val="40"/>
          <w:szCs w:val="40"/>
        </w:rPr>
      </w:pPr>
      <w:r w:rsidRPr="00242F27">
        <w:rPr>
          <w:rFonts w:ascii="Times New Roman" w:hAnsi="Times New Roman" w:cs="Times New Roman"/>
          <w:b/>
          <w:bCs/>
          <w:iCs/>
          <w:color w:val="333333"/>
          <w:sz w:val="40"/>
          <w:szCs w:val="40"/>
        </w:rPr>
        <w:t xml:space="preserve">У ОБЛАСТИ ЈАВНОГ ИНФОРМИСАЊА И </w:t>
      </w:r>
    </w:p>
    <w:p w:rsidR="0095710B" w:rsidRPr="00242F27" w:rsidRDefault="00F00008">
      <w:pPr>
        <w:jc w:val="center"/>
        <w:rPr>
          <w:rFonts w:ascii="Times New Roman" w:hAnsi="Times New Roman" w:cs="Times New Roman"/>
          <w:b/>
          <w:bCs/>
          <w:iCs/>
          <w:color w:val="333333"/>
          <w:sz w:val="40"/>
          <w:szCs w:val="40"/>
        </w:rPr>
      </w:pPr>
      <w:r w:rsidRPr="00242F27">
        <w:rPr>
          <w:rFonts w:ascii="Times New Roman" w:hAnsi="Times New Roman" w:cs="Times New Roman"/>
          <w:b/>
          <w:bCs/>
          <w:iCs/>
          <w:color w:val="333333"/>
          <w:sz w:val="40"/>
          <w:szCs w:val="40"/>
        </w:rPr>
        <w:t>ОБЛАСТИ АУТОРСКОГ ПРАВА</w:t>
      </w: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Default="0095710B">
      <w:pPr>
        <w:jc w:val="center"/>
        <w:rPr>
          <w:rFonts w:ascii="Times New Roman" w:hAnsi="Times New Roman" w:cs="Times New Roman"/>
          <w:color w:val="333333"/>
          <w:sz w:val="28"/>
          <w:szCs w:val="28"/>
        </w:rPr>
      </w:pPr>
    </w:p>
    <w:p w:rsidR="00CD4F91" w:rsidRDefault="00CD4F91">
      <w:pPr>
        <w:jc w:val="center"/>
        <w:rPr>
          <w:rFonts w:ascii="Times New Roman" w:hAnsi="Times New Roman" w:cs="Times New Roman"/>
          <w:color w:val="333333"/>
          <w:sz w:val="28"/>
          <w:szCs w:val="28"/>
        </w:rPr>
      </w:pPr>
    </w:p>
    <w:p w:rsidR="00CD4F91" w:rsidRPr="00242F27" w:rsidRDefault="00CD4F91">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4D37D7">
      <w:pPr>
        <w:jc w:val="center"/>
        <w:rPr>
          <w:rFonts w:ascii="Times New Roman" w:hAnsi="Times New Roman" w:cs="Times New Roman"/>
          <w:color w:val="333333"/>
          <w:sz w:val="28"/>
          <w:szCs w:val="28"/>
        </w:rPr>
      </w:pPr>
      <w:r>
        <w:rPr>
          <w:rFonts w:ascii="Times New Roman" w:hAnsi="Times New Roman" w:cs="Times New Roman"/>
          <w:b/>
          <w:i/>
          <w:lang w:val="sr-Cyrl-ME"/>
        </w:rPr>
        <w:t xml:space="preserve">Београд, </w:t>
      </w:r>
      <w:r w:rsidR="00AB5324" w:rsidRPr="00242F27">
        <w:rPr>
          <w:rFonts w:ascii="Times New Roman" w:hAnsi="Times New Roman" w:cs="Times New Roman"/>
          <w:b/>
          <w:i/>
          <w:lang w:val="sr-Cyrl-ME"/>
        </w:rPr>
        <w:t>децембар 2020.</w:t>
      </w:r>
    </w:p>
    <w:p w:rsidR="00D342A8" w:rsidRPr="00242F27" w:rsidRDefault="00D342A8">
      <w:pPr>
        <w:jc w:val="center"/>
        <w:rPr>
          <w:rFonts w:ascii="Times New Roman" w:hAnsi="Times New Roman" w:cs="Times New Roman"/>
          <w:color w:val="333333"/>
          <w:sz w:val="28"/>
          <w:szCs w:val="28"/>
        </w:rPr>
        <w:sectPr w:rsidR="00D342A8" w:rsidRPr="00242F27" w:rsidSect="00242F27">
          <w:headerReference w:type="default" r:id="rId8"/>
          <w:footerReference w:type="default" r:id="rId9"/>
          <w:pgSz w:w="11906" w:h="16838" w:code="9"/>
          <w:pgMar w:top="2233" w:right="1134" w:bottom="1134" w:left="1134" w:header="851" w:footer="822" w:gutter="0"/>
          <w:cols w:space="720"/>
          <w:formProt w:val="0"/>
          <w:docGrid w:linePitch="100"/>
        </w:sect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sectPr w:rsidR="00D342A8" w:rsidRPr="00242F27" w:rsidSect="00D342A8">
          <w:headerReference w:type="default" r:id="rId10"/>
          <w:pgSz w:w="11906" w:h="16838" w:code="9"/>
          <w:pgMar w:top="1134" w:right="1134" w:bottom="1134" w:left="1134" w:header="0" w:footer="822" w:gutter="0"/>
          <w:cols w:space="720"/>
          <w:formProt w:val="0"/>
          <w:docGrid w:linePitch="100"/>
        </w:sect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D342A8" w:rsidRPr="00242F27" w:rsidRDefault="00D342A8">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sz w:val="28"/>
          <w:szCs w:val="28"/>
        </w:rPr>
      </w:pPr>
    </w:p>
    <w:p w:rsidR="00A748A4" w:rsidRPr="00242F27" w:rsidRDefault="00A748A4">
      <w:pPr>
        <w:jc w:val="center"/>
        <w:rPr>
          <w:rFonts w:ascii="Times New Roman" w:hAnsi="Times New Roman" w:cs="Times New Roman"/>
          <w:color w:val="333333"/>
          <w:sz w:val="28"/>
          <w:szCs w:val="28"/>
        </w:rPr>
      </w:pPr>
    </w:p>
    <w:p w:rsidR="00A748A4" w:rsidRPr="00242F27" w:rsidRDefault="00A748A4">
      <w:pPr>
        <w:jc w:val="center"/>
        <w:rPr>
          <w:rFonts w:ascii="Times New Roman" w:hAnsi="Times New Roman" w:cs="Times New Roman"/>
          <w:color w:val="333333"/>
          <w:sz w:val="28"/>
          <w:szCs w:val="28"/>
        </w:rPr>
      </w:pPr>
    </w:p>
    <w:p w:rsidR="00A748A4" w:rsidRPr="00242F27" w:rsidRDefault="00A748A4">
      <w:pPr>
        <w:jc w:val="center"/>
        <w:rPr>
          <w:rFonts w:ascii="Times New Roman" w:hAnsi="Times New Roman" w:cs="Times New Roman"/>
          <w:color w:val="333333"/>
          <w:sz w:val="28"/>
          <w:szCs w:val="28"/>
        </w:rPr>
      </w:pPr>
    </w:p>
    <w:p w:rsidR="0095710B" w:rsidRPr="00242F27" w:rsidRDefault="0095710B">
      <w:pPr>
        <w:jc w:val="center"/>
        <w:rPr>
          <w:rFonts w:ascii="Times New Roman" w:hAnsi="Times New Roman" w:cs="Times New Roman"/>
          <w:color w:val="333333"/>
        </w:rPr>
      </w:pPr>
    </w:p>
    <w:p w:rsidR="00D342A8" w:rsidRPr="00242F27" w:rsidRDefault="00F00008">
      <w:pPr>
        <w:rPr>
          <w:rStyle w:val="Emphasis"/>
          <w:rFonts w:ascii="Times New Roman" w:hAnsi="Times New Roman" w:cs="Times New Roman"/>
          <w:color w:val="666666"/>
          <w:shd w:val="clear" w:color="auto" w:fill="FFFFFF"/>
        </w:rPr>
      </w:pPr>
      <w:r w:rsidRPr="00242F27">
        <w:rPr>
          <w:rStyle w:val="Emphasis"/>
          <w:rFonts w:ascii="Times New Roman" w:hAnsi="Times New Roman" w:cs="Times New Roman"/>
          <w:color w:val="666666"/>
          <w:shd w:val="clear" w:color="auto" w:fill="FFFFFF"/>
        </w:rPr>
        <w:t>Анализа је настала у оквиру пројекта</w:t>
      </w:r>
      <w:r w:rsidR="00D342A8" w:rsidRPr="00242F27">
        <w:rPr>
          <w:rStyle w:val="Emphasis"/>
          <w:rFonts w:ascii="Times New Roman" w:hAnsi="Times New Roman" w:cs="Times New Roman"/>
          <w:color w:val="666666"/>
          <w:shd w:val="clear" w:color="auto" w:fill="FFFFFF"/>
        </w:rPr>
        <w:t xml:space="preserve"> „</w:t>
      </w:r>
      <w:r w:rsidRPr="00242F27">
        <w:rPr>
          <w:rFonts w:ascii="Times New Roman" w:hAnsi="Times New Roman" w:cs="Times New Roman"/>
          <w:i/>
        </w:rPr>
        <w:t xml:space="preserve">Како суди суд новинарима и медијима </w:t>
      </w:r>
      <w:r w:rsidR="00D342A8" w:rsidRPr="00242F27">
        <w:rPr>
          <w:rStyle w:val="Emphasis"/>
          <w:rFonts w:ascii="Times New Roman" w:hAnsi="Times New Roman" w:cs="Times New Roman"/>
          <w:color w:val="666666"/>
          <w:shd w:val="clear" w:color="auto" w:fill="FFFFFF"/>
        </w:rPr>
        <w:t>–</w:t>
      </w:r>
      <w:r w:rsidRPr="00242F27">
        <w:rPr>
          <w:rFonts w:ascii="Times New Roman" w:hAnsi="Times New Roman" w:cs="Times New Roman"/>
          <w:i/>
        </w:rPr>
        <w:t xml:space="preserve"> упоредна анализа спорова за период 2014</w:t>
      </w:r>
      <w:r w:rsidR="00D342A8" w:rsidRPr="00242F27">
        <w:rPr>
          <w:rStyle w:val="Emphasis"/>
          <w:rFonts w:ascii="Times New Roman" w:hAnsi="Times New Roman" w:cs="Times New Roman"/>
          <w:color w:val="666666"/>
          <w:shd w:val="clear" w:color="auto" w:fill="FFFFFF"/>
        </w:rPr>
        <w:t>–</w:t>
      </w:r>
      <w:r w:rsidRPr="00242F27">
        <w:rPr>
          <w:rFonts w:ascii="Times New Roman" w:hAnsi="Times New Roman" w:cs="Times New Roman"/>
          <w:i/>
        </w:rPr>
        <w:t>2020. и извештавање са суђења</w:t>
      </w:r>
      <w:r w:rsidR="00D342A8" w:rsidRPr="00242F27">
        <w:rPr>
          <w:rFonts w:ascii="Times New Roman" w:hAnsi="Times New Roman" w:cs="Times New Roman"/>
          <w:i/>
        </w:rPr>
        <w:t xml:space="preserve">“ </w:t>
      </w:r>
      <w:r w:rsidRPr="00242F27">
        <w:rPr>
          <w:rStyle w:val="Emphasis"/>
          <w:rFonts w:ascii="Times New Roman" w:hAnsi="Times New Roman" w:cs="Times New Roman"/>
          <w:color w:val="666666"/>
          <w:shd w:val="clear" w:color="auto" w:fill="FFFFFF"/>
        </w:rPr>
        <w:t xml:space="preserve">који је суфинансиран из буџета Републике Србије – Министарства културе и информисања. </w:t>
      </w:r>
    </w:p>
    <w:p w:rsidR="00D342A8" w:rsidRPr="00242F27" w:rsidRDefault="00F00008" w:rsidP="00A748A4">
      <w:pPr>
        <w:rPr>
          <w:rFonts w:ascii="Times New Roman" w:hAnsi="Times New Roman" w:cs="Times New Roman"/>
          <w:b/>
          <w:bCs/>
        </w:rPr>
      </w:pPr>
      <w:r w:rsidRPr="00242F27">
        <w:rPr>
          <w:rStyle w:val="Emphasis"/>
          <w:rFonts w:ascii="Times New Roman" w:hAnsi="Times New Roman" w:cs="Times New Roman"/>
          <w:color w:val="666666"/>
          <w:shd w:val="clear" w:color="auto" w:fill="FFFFFF"/>
        </w:rPr>
        <w:t>Ставови изнети у подржаном медијском пројекту не изражавају нужно и ставове органа који је доделио средства</w:t>
      </w:r>
      <w:r w:rsidR="00D342A8" w:rsidRPr="00242F27">
        <w:rPr>
          <w:rStyle w:val="Emphasis"/>
          <w:rFonts w:ascii="Times New Roman" w:hAnsi="Times New Roman" w:cs="Times New Roman"/>
          <w:color w:val="666666"/>
          <w:shd w:val="clear" w:color="auto" w:fill="FFFFFF"/>
        </w:rPr>
        <w:t>.</w:t>
      </w:r>
      <w:r w:rsidR="00D342A8" w:rsidRPr="00242F27">
        <w:rPr>
          <w:rFonts w:ascii="Times New Roman" w:hAnsi="Times New Roman" w:cs="Times New Roman"/>
          <w:b/>
          <w:bCs/>
        </w:rPr>
        <w:br w:type="page"/>
      </w: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D342A8" w:rsidRPr="00242F27" w:rsidRDefault="00D342A8"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A748A4" w:rsidRPr="00242F27" w:rsidRDefault="00A748A4" w:rsidP="00A748A4">
      <w:pPr>
        <w:suppressAutoHyphens w:val="0"/>
        <w:jc w:val="center"/>
        <w:rPr>
          <w:rFonts w:ascii="Times New Roman" w:hAnsi="Times New Roman" w:cs="Times New Roman"/>
          <w:b/>
          <w:bCs/>
        </w:rPr>
      </w:pPr>
    </w:p>
    <w:p w:rsidR="00D342A8" w:rsidRPr="00242F27" w:rsidRDefault="00D342A8" w:rsidP="00A748A4">
      <w:pPr>
        <w:suppressAutoHyphens w:val="0"/>
        <w:rPr>
          <w:rFonts w:ascii="Times New Roman" w:hAnsi="Times New Roman" w:cs="Times New Roman"/>
          <w:i/>
          <w:sz w:val="22"/>
          <w:szCs w:val="22"/>
          <w:lang w:val="sr-Cyrl-ME"/>
        </w:rPr>
      </w:pPr>
      <w:r w:rsidRPr="00242F27">
        <w:rPr>
          <w:rFonts w:ascii="Times New Roman" w:hAnsi="Times New Roman" w:cs="Times New Roman"/>
          <w:i/>
          <w:sz w:val="22"/>
          <w:szCs w:val="22"/>
          <w:lang w:val="sr-Cyrl-ME"/>
        </w:rPr>
        <w:t xml:space="preserve">Удружење новинара Србије захваљује се </w:t>
      </w:r>
      <w:r w:rsidR="00981991">
        <w:rPr>
          <w:rFonts w:ascii="Times New Roman" w:hAnsi="Times New Roman" w:cs="Times New Roman"/>
          <w:i/>
          <w:sz w:val="22"/>
          <w:szCs w:val="22"/>
          <w:lang w:val="sr-Latn-RS"/>
        </w:rPr>
        <w:t>a</w:t>
      </w:r>
      <w:r w:rsidR="00981991">
        <w:rPr>
          <w:rFonts w:ascii="Times New Roman" w:hAnsi="Times New Roman" w:cs="Times New Roman"/>
          <w:i/>
          <w:sz w:val="22"/>
          <w:szCs w:val="22"/>
        </w:rPr>
        <w:t>двокату</w:t>
      </w:r>
      <w:r w:rsidRPr="00242F27">
        <w:rPr>
          <w:rFonts w:ascii="Times New Roman" w:hAnsi="Times New Roman" w:cs="Times New Roman"/>
          <w:i/>
          <w:sz w:val="22"/>
          <w:szCs w:val="22"/>
          <w:lang w:val="sr-Cyrl-ME"/>
        </w:rPr>
        <w:t xml:space="preserve"> Гордани Константиновић, која је учествовала у изради анализе.</w:t>
      </w:r>
    </w:p>
    <w:p w:rsidR="00D342A8" w:rsidRPr="00242F27" w:rsidRDefault="00D342A8">
      <w:pPr>
        <w:suppressAutoHyphens w:val="0"/>
        <w:rPr>
          <w:rFonts w:ascii="Times New Roman" w:hAnsi="Times New Roman" w:cs="Times New Roman"/>
          <w:b/>
          <w:bCs/>
          <w:sz w:val="28"/>
          <w:szCs w:val="28"/>
        </w:rPr>
      </w:pPr>
      <w:r w:rsidRPr="00242F27">
        <w:rPr>
          <w:rFonts w:ascii="Times New Roman" w:hAnsi="Times New Roman" w:cs="Times New Roman"/>
          <w:b/>
          <w:bCs/>
          <w:sz w:val="28"/>
          <w:szCs w:val="28"/>
        </w:rPr>
        <w:br w:type="page"/>
      </w:r>
    </w:p>
    <w:p w:rsidR="0095710B" w:rsidRPr="00242F27" w:rsidRDefault="0095710B">
      <w:pPr>
        <w:rPr>
          <w:rFonts w:ascii="Times New Roman" w:hAnsi="Times New Roman" w:cs="Times New Roman"/>
          <w:b/>
          <w:bCs/>
          <w:sz w:val="28"/>
          <w:szCs w:val="28"/>
        </w:rPr>
      </w:pPr>
    </w:p>
    <w:p w:rsidR="0095710B" w:rsidRPr="00242F27" w:rsidRDefault="00A748A4" w:rsidP="00242F27">
      <w:pPr>
        <w:ind w:left="426" w:hanging="426"/>
        <w:rPr>
          <w:rFonts w:ascii="Times New Roman" w:hAnsi="Times New Roman" w:cs="Times New Roman"/>
          <w:sz w:val="28"/>
          <w:szCs w:val="28"/>
        </w:rPr>
      </w:pPr>
      <w:r w:rsidRPr="00242F27">
        <w:rPr>
          <w:rFonts w:ascii="Times New Roman" w:hAnsi="Times New Roman" w:cs="Times New Roman"/>
          <w:b/>
          <w:bCs/>
          <w:sz w:val="28"/>
          <w:szCs w:val="28"/>
        </w:rPr>
        <w:t xml:space="preserve">1. </w:t>
      </w:r>
      <w:r w:rsidR="00242F27">
        <w:rPr>
          <w:rFonts w:ascii="Times New Roman" w:hAnsi="Times New Roman" w:cs="Times New Roman"/>
          <w:b/>
          <w:bCs/>
          <w:sz w:val="28"/>
          <w:szCs w:val="28"/>
        </w:rPr>
        <w:tab/>
      </w:r>
      <w:r w:rsidR="00F00008" w:rsidRPr="00242F27">
        <w:rPr>
          <w:rFonts w:ascii="Times New Roman" w:hAnsi="Times New Roman" w:cs="Times New Roman"/>
          <w:b/>
          <w:bCs/>
          <w:sz w:val="28"/>
          <w:szCs w:val="28"/>
        </w:rPr>
        <w:t>УВОДНЕ НАПОМЕНЕ</w:t>
      </w:r>
    </w:p>
    <w:p w:rsidR="0095710B" w:rsidRPr="00242F27" w:rsidRDefault="0095710B" w:rsidP="00242F27">
      <w:pPr>
        <w:ind w:left="426" w:hanging="426"/>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b/>
          <w:bCs/>
          <w:sz w:val="28"/>
          <w:szCs w:val="28"/>
        </w:rPr>
      </w:pPr>
      <w:r w:rsidRPr="00242F27">
        <w:rPr>
          <w:rFonts w:ascii="Times New Roman" w:hAnsi="Times New Roman" w:cs="Times New Roman"/>
          <w:b/>
          <w:bCs/>
          <w:sz w:val="28"/>
          <w:szCs w:val="28"/>
        </w:rPr>
        <w:t>2.</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УСТАВОМ ГАРАНТОВАНА ПРАВА И СЛОБОДЕ</w:t>
      </w:r>
    </w:p>
    <w:p w:rsidR="0095710B" w:rsidRPr="00242F27" w:rsidRDefault="0095710B" w:rsidP="00242F27">
      <w:pPr>
        <w:ind w:left="426" w:hanging="426"/>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b/>
          <w:bCs/>
          <w:sz w:val="28"/>
          <w:szCs w:val="28"/>
        </w:rPr>
      </w:pPr>
      <w:r w:rsidRPr="00242F27">
        <w:rPr>
          <w:rFonts w:ascii="Times New Roman" w:hAnsi="Times New Roman" w:cs="Times New Roman"/>
          <w:b/>
          <w:bCs/>
          <w:sz w:val="28"/>
          <w:szCs w:val="28"/>
        </w:rPr>
        <w:t>3.</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ЗАКОН О ЈАВНОМ ИНФОРМИСАЊУ И МЕДИЈИМА</w:t>
      </w:r>
    </w:p>
    <w:p w:rsidR="0095710B" w:rsidRPr="00242F27" w:rsidRDefault="0095710B" w:rsidP="00242F27">
      <w:pPr>
        <w:ind w:left="426" w:hanging="426"/>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b/>
          <w:bCs/>
          <w:sz w:val="28"/>
          <w:szCs w:val="28"/>
        </w:rPr>
      </w:pPr>
      <w:r w:rsidRPr="00242F27">
        <w:rPr>
          <w:rFonts w:ascii="Times New Roman" w:hAnsi="Times New Roman" w:cs="Times New Roman"/>
          <w:b/>
          <w:bCs/>
          <w:sz w:val="28"/>
          <w:szCs w:val="28"/>
        </w:rPr>
        <w:t>4.</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ЗАКОН О АУТОРСКОМ И СРОДНИМ ПРАВИМА</w:t>
      </w:r>
    </w:p>
    <w:p w:rsidR="0095710B" w:rsidRPr="00242F27" w:rsidRDefault="0095710B" w:rsidP="00242F27">
      <w:pPr>
        <w:ind w:left="426" w:hanging="426"/>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b/>
          <w:bCs/>
          <w:sz w:val="28"/>
          <w:szCs w:val="28"/>
        </w:rPr>
      </w:pPr>
      <w:r w:rsidRPr="00242F27">
        <w:rPr>
          <w:rFonts w:ascii="Times New Roman" w:hAnsi="Times New Roman" w:cs="Times New Roman"/>
          <w:b/>
          <w:bCs/>
          <w:sz w:val="28"/>
          <w:szCs w:val="28"/>
        </w:rPr>
        <w:t>5.</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ЗАКОН О ОБЛИГАЦИОНИМ ОДНОСИМА</w:t>
      </w:r>
    </w:p>
    <w:p w:rsidR="0095710B" w:rsidRPr="00242F27" w:rsidRDefault="0095710B" w:rsidP="00242F27">
      <w:pPr>
        <w:ind w:left="426" w:hanging="426"/>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b/>
          <w:bCs/>
          <w:sz w:val="28"/>
          <w:szCs w:val="28"/>
        </w:rPr>
      </w:pPr>
      <w:r w:rsidRPr="00242F27">
        <w:rPr>
          <w:rFonts w:ascii="Times New Roman" w:hAnsi="Times New Roman" w:cs="Times New Roman"/>
          <w:b/>
          <w:bCs/>
          <w:sz w:val="28"/>
          <w:szCs w:val="28"/>
        </w:rPr>
        <w:t>6.</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 xml:space="preserve">СТАТИСТИЧКИ ИЗВЕШТАЈИ И ПРОГРАМИ РЕШАВАЊА СТАРИХ ПРЕДМЕТА ВИШЕГ СУДА У БЕОГРАДУ </w:t>
      </w:r>
      <w:r w:rsidR="00242F27">
        <w:rPr>
          <w:rFonts w:ascii="Times New Roman" w:hAnsi="Times New Roman" w:cs="Times New Roman"/>
          <w:b/>
          <w:bCs/>
          <w:sz w:val="28"/>
          <w:szCs w:val="28"/>
        </w:rPr>
        <w:br/>
      </w:r>
      <w:r w:rsidRPr="00242F27">
        <w:rPr>
          <w:rFonts w:ascii="Times New Roman" w:hAnsi="Times New Roman" w:cs="Times New Roman"/>
          <w:b/>
          <w:bCs/>
          <w:sz w:val="28"/>
          <w:szCs w:val="28"/>
        </w:rPr>
        <w:t>ЗА 2017, 2018. и 2019. ГОДИНУ</w:t>
      </w:r>
    </w:p>
    <w:p w:rsidR="0095710B" w:rsidRPr="00242F27" w:rsidRDefault="0095710B">
      <w:pPr>
        <w:rPr>
          <w:rFonts w:ascii="Times New Roman" w:hAnsi="Times New Roman" w:cs="Times New Roman"/>
          <w:sz w:val="28"/>
          <w:szCs w:val="28"/>
        </w:rPr>
      </w:pPr>
    </w:p>
    <w:p w:rsidR="0095710B" w:rsidRPr="00242F27" w:rsidRDefault="00F00008" w:rsidP="00242F27">
      <w:pPr>
        <w:spacing w:after="120"/>
        <w:ind w:left="425" w:hanging="425"/>
        <w:rPr>
          <w:rFonts w:ascii="Times New Roman" w:hAnsi="Times New Roman" w:cs="Times New Roman"/>
          <w:b/>
          <w:bCs/>
          <w:sz w:val="28"/>
          <w:szCs w:val="28"/>
        </w:rPr>
      </w:pPr>
      <w:r w:rsidRPr="00242F27">
        <w:rPr>
          <w:rFonts w:ascii="Times New Roman" w:hAnsi="Times New Roman" w:cs="Times New Roman"/>
          <w:b/>
          <w:bCs/>
          <w:sz w:val="28"/>
          <w:szCs w:val="28"/>
        </w:rPr>
        <w:t>7.</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ПОСТУПЦИ ПРЕД ВИШИМ СУДОМ У БЕОГРАДУ</w:t>
      </w:r>
    </w:p>
    <w:p w:rsidR="0095710B" w:rsidRPr="00242F27" w:rsidRDefault="00A748A4" w:rsidP="00242F27">
      <w:pPr>
        <w:spacing w:after="120"/>
        <w:ind w:left="709" w:hanging="284"/>
        <w:rPr>
          <w:rFonts w:ascii="Times New Roman" w:hAnsi="Times New Roman" w:cs="Times New Roman"/>
          <w:b/>
          <w:bCs/>
          <w:sz w:val="28"/>
          <w:szCs w:val="28"/>
        </w:rPr>
      </w:pPr>
      <w:r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ab/>
      </w:r>
      <w:r w:rsidR="00F00008" w:rsidRPr="00242F27">
        <w:rPr>
          <w:rFonts w:ascii="Times New Roman" w:hAnsi="Times New Roman" w:cs="Times New Roman"/>
          <w:b/>
          <w:bCs/>
          <w:sz w:val="28"/>
          <w:szCs w:val="28"/>
        </w:rPr>
        <w:t xml:space="preserve">Извештај о раду Вишег суда у Београду у периоду </w:t>
      </w:r>
      <w:r w:rsidRPr="00242F27">
        <w:rPr>
          <w:rFonts w:ascii="Times New Roman" w:hAnsi="Times New Roman" w:cs="Times New Roman"/>
          <w:b/>
          <w:bCs/>
          <w:sz w:val="28"/>
          <w:szCs w:val="28"/>
        </w:rPr>
        <w:br/>
      </w:r>
      <w:r w:rsidR="00F00008" w:rsidRPr="00242F27">
        <w:rPr>
          <w:rFonts w:ascii="Times New Roman" w:hAnsi="Times New Roman" w:cs="Times New Roman"/>
          <w:b/>
          <w:bCs/>
          <w:sz w:val="28"/>
          <w:szCs w:val="28"/>
        </w:rPr>
        <w:t>од 1.1.2016. до 31.12.2016. године</w:t>
      </w:r>
    </w:p>
    <w:p w:rsidR="00A748A4" w:rsidRPr="00242F27" w:rsidRDefault="00A748A4" w:rsidP="00242F27">
      <w:pPr>
        <w:spacing w:after="120"/>
        <w:ind w:left="709" w:hanging="284"/>
        <w:rPr>
          <w:rFonts w:ascii="Times New Roman" w:hAnsi="Times New Roman" w:cs="Times New Roman"/>
          <w:b/>
          <w:bCs/>
          <w:sz w:val="28"/>
          <w:szCs w:val="28"/>
        </w:rPr>
      </w:pPr>
      <w:r w:rsidRPr="00242F27">
        <w:rPr>
          <w:rFonts w:ascii="Times New Roman" w:hAnsi="Times New Roman" w:cs="Times New Roman"/>
          <w:bCs/>
          <w:iCs/>
        </w:rPr>
        <w:t>–</w:t>
      </w:r>
      <w:r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ab/>
      </w:r>
      <w:r w:rsidR="00F00008" w:rsidRPr="00242F27">
        <w:rPr>
          <w:rFonts w:ascii="Times New Roman" w:hAnsi="Times New Roman" w:cs="Times New Roman"/>
          <w:b/>
          <w:bCs/>
          <w:sz w:val="28"/>
          <w:szCs w:val="28"/>
        </w:rPr>
        <w:t xml:space="preserve">Извештај о раду Вишег суда у Београду у периоду </w:t>
      </w:r>
      <w:r w:rsidRPr="00242F27">
        <w:rPr>
          <w:rFonts w:ascii="Times New Roman" w:hAnsi="Times New Roman" w:cs="Times New Roman"/>
          <w:b/>
          <w:bCs/>
          <w:sz w:val="28"/>
          <w:szCs w:val="28"/>
        </w:rPr>
        <w:br/>
      </w:r>
      <w:r w:rsidR="00F00008" w:rsidRPr="00242F27">
        <w:rPr>
          <w:rFonts w:ascii="Times New Roman" w:hAnsi="Times New Roman" w:cs="Times New Roman"/>
          <w:b/>
          <w:bCs/>
          <w:sz w:val="28"/>
          <w:szCs w:val="28"/>
        </w:rPr>
        <w:t>од 1.1.2017. до</w:t>
      </w:r>
      <w:r w:rsidRPr="00242F27">
        <w:rPr>
          <w:rFonts w:ascii="Times New Roman" w:hAnsi="Times New Roman" w:cs="Times New Roman"/>
          <w:b/>
          <w:bCs/>
          <w:sz w:val="28"/>
          <w:szCs w:val="28"/>
        </w:rPr>
        <w:t xml:space="preserve"> </w:t>
      </w:r>
      <w:r w:rsidR="00F00008" w:rsidRPr="00242F27">
        <w:rPr>
          <w:rFonts w:ascii="Times New Roman" w:hAnsi="Times New Roman" w:cs="Times New Roman"/>
          <w:b/>
          <w:bCs/>
          <w:sz w:val="28"/>
          <w:szCs w:val="28"/>
        </w:rPr>
        <w:t>31.12.2017. године</w:t>
      </w:r>
    </w:p>
    <w:p w:rsidR="0095710B" w:rsidRPr="00242F27" w:rsidRDefault="00A748A4" w:rsidP="00242F27">
      <w:pPr>
        <w:spacing w:after="120"/>
        <w:ind w:left="709" w:hanging="284"/>
        <w:rPr>
          <w:rFonts w:ascii="Times New Roman" w:hAnsi="Times New Roman" w:cs="Times New Roman"/>
          <w:b/>
          <w:bCs/>
          <w:sz w:val="28"/>
          <w:szCs w:val="28"/>
        </w:rPr>
      </w:pPr>
      <w:r w:rsidRPr="00242F27">
        <w:rPr>
          <w:rFonts w:ascii="Times New Roman" w:hAnsi="Times New Roman" w:cs="Times New Roman"/>
          <w:bCs/>
          <w:iCs/>
        </w:rPr>
        <w:t>–</w:t>
      </w:r>
      <w:r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ab/>
      </w:r>
      <w:r w:rsidR="00F00008" w:rsidRPr="00242F27">
        <w:rPr>
          <w:rFonts w:ascii="Times New Roman" w:hAnsi="Times New Roman" w:cs="Times New Roman"/>
          <w:b/>
          <w:bCs/>
          <w:sz w:val="28"/>
          <w:szCs w:val="28"/>
        </w:rPr>
        <w:t xml:space="preserve">ГОДИШЊИ ИЗВЕШТАЈ ВИШЕГ СУДА У БЕОГРАДУ </w:t>
      </w:r>
      <w:r w:rsidRPr="00242F27">
        <w:rPr>
          <w:rFonts w:ascii="Times New Roman" w:hAnsi="Times New Roman" w:cs="Times New Roman"/>
          <w:b/>
          <w:bCs/>
          <w:sz w:val="28"/>
          <w:szCs w:val="28"/>
        </w:rPr>
        <w:br/>
      </w:r>
      <w:r w:rsidR="00F00008" w:rsidRPr="00242F27">
        <w:rPr>
          <w:rFonts w:ascii="Times New Roman" w:hAnsi="Times New Roman" w:cs="Times New Roman"/>
          <w:b/>
          <w:bCs/>
          <w:sz w:val="28"/>
          <w:szCs w:val="28"/>
        </w:rPr>
        <w:t>ЗА 2018. годину</w:t>
      </w:r>
    </w:p>
    <w:p w:rsidR="0095710B" w:rsidRPr="00242F27" w:rsidRDefault="00A748A4" w:rsidP="00242F27">
      <w:pPr>
        <w:spacing w:after="120"/>
        <w:ind w:left="709" w:hanging="284"/>
        <w:rPr>
          <w:rFonts w:ascii="Times New Roman" w:hAnsi="Times New Roman" w:cs="Times New Roman"/>
          <w:b/>
          <w:bCs/>
          <w:sz w:val="28"/>
          <w:szCs w:val="28"/>
        </w:rPr>
      </w:pPr>
      <w:r w:rsidRPr="00242F27">
        <w:rPr>
          <w:rFonts w:ascii="Times New Roman" w:hAnsi="Times New Roman" w:cs="Times New Roman"/>
          <w:bCs/>
          <w:iCs/>
        </w:rPr>
        <w:t>–</w:t>
      </w:r>
      <w:r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ab/>
      </w:r>
      <w:r w:rsidR="00F00008" w:rsidRPr="00242F27">
        <w:rPr>
          <w:rFonts w:ascii="Times New Roman" w:hAnsi="Times New Roman" w:cs="Times New Roman"/>
          <w:b/>
          <w:bCs/>
          <w:sz w:val="28"/>
          <w:szCs w:val="28"/>
        </w:rPr>
        <w:t xml:space="preserve">ГОДИШЊИ ИЗВЕШТАЈ ВИШЕГ СУДА У БЕОГРАДУ </w:t>
      </w:r>
      <w:r w:rsidRPr="00242F27">
        <w:rPr>
          <w:rFonts w:ascii="Times New Roman" w:hAnsi="Times New Roman" w:cs="Times New Roman"/>
          <w:b/>
          <w:bCs/>
          <w:sz w:val="28"/>
          <w:szCs w:val="28"/>
        </w:rPr>
        <w:br/>
      </w:r>
      <w:r w:rsidR="00F00008" w:rsidRPr="00242F27">
        <w:rPr>
          <w:rFonts w:ascii="Times New Roman" w:hAnsi="Times New Roman" w:cs="Times New Roman"/>
          <w:b/>
          <w:bCs/>
          <w:sz w:val="28"/>
          <w:szCs w:val="28"/>
        </w:rPr>
        <w:t>ЗА 2019. годину</w:t>
      </w:r>
    </w:p>
    <w:p w:rsidR="0095710B" w:rsidRPr="00242F27" w:rsidRDefault="00A748A4" w:rsidP="00242F27">
      <w:pPr>
        <w:ind w:left="709" w:hanging="283"/>
        <w:rPr>
          <w:rFonts w:ascii="Times New Roman" w:hAnsi="Times New Roman" w:cs="Times New Roman"/>
          <w:b/>
          <w:bCs/>
          <w:sz w:val="28"/>
          <w:szCs w:val="28"/>
        </w:rPr>
      </w:pPr>
      <w:r w:rsidRPr="00242F27">
        <w:rPr>
          <w:rFonts w:ascii="Times New Roman" w:hAnsi="Times New Roman" w:cs="Times New Roman"/>
          <w:bCs/>
          <w:iCs/>
        </w:rPr>
        <w:t>–</w:t>
      </w:r>
      <w:r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ab/>
      </w:r>
      <w:r w:rsidR="00F00008" w:rsidRPr="00242F27">
        <w:rPr>
          <w:rFonts w:ascii="Times New Roman" w:hAnsi="Times New Roman" w:cs="Times New Roman"/>
          <w:b/>
          <w:bCs/>
          <w:sz w:val="28"/>
          <w:szCs w:val="28"/>
        </w:rPr>
        <w:t xml:space="preserve">ИЗВЕШТАЈ О РАДУ ВИШЕГ СУДА У БЕОГРАДУ ЗА ПЕРИОД </w:t>
      </w:r>
      <w:r w:rsidRPr="00242F27">
        <w:rPr>
          <w:rFonts w:ascii="Times New Roman" w:hAnsi="Times New Roman" w:cs="Times New Roman"/>
          <w:b/>
          <w:bCs/>
          <w:sz w:val="28"/>
          <w:szCs w:val="28"/>
        </w:rPr>
        <w:br/>
      </w:r>
      <w:r w:rsidR="00F00008" w:rsidRPr="00242F27">
        <w:rPr>
          <w:rFonts w:ascii="Times New Roman" w:hAnsi="Times New Roman" w:cs="Times New Roman"/>
          <w:b/>
          <w:bCs/>
          <w:sz w:val="28"/>
          <w:szCs w:val="28"/>
        </w:rPr>
        <w:t>од</w:t>
      </w:r>
      <w:r w:rsidRPr="00242F27">
        <w:rPr>
          <w:rFonts w:ascii="Times New Roman" w:hAnsi="Times New Roman" w:cs="Times New Roman"/>
          <w:b/>
          <w:bCs/>
          <w:sz w:val="28"/>
          <w:szCs w:val="28"/>
        </w:rPr>
        <w:t xml:space="preserve"> </w:t>
      </w:r>
      <w:r w:rsidR="00F00008" w:rsidRPr="00242F27">
        <w:rPr>
          <w:rFonts w:ascii="Times New Roman" w:hAnsi="Times New Roman" w:cs="Times New Roman"/>
          <w:b/>
          <w:bCs/>
          <w:sz w:val="28"/>
          <w:szCs w:val="28"/>
        </w:rPr>
        <w:t>1.1.2020</w:t>
      </w:r>
      <w:r w:rsidR="00F00008" w:rsidRPr="00242F27">
        <w:rPr>
          <w:rFonts w:ascii="Times New Roman" w:hAnsi="Times New Roman" w:cs="Times New Roman"/>
          <w:b/>
          <w:bCs/>
          <w:sz w:val="28"/>
          <w:szCs w:val="28"/>
          <w:lang w:val="en-US"/>
        </w:rPr>
        <w:t>.</w:t>
      </w:r>
      <w:r w:rsidR="00F00008" w:rsidRPr="00242F27">
        <w:rPr>
          <w:rFonts w:ascii="Times New Roman" w:hAnsi="Times New Roman" w:cs="Times New Roman"/>
          <w:b/>
          <w:bCs/>
          <w:sz w:val="28"/>
          <w:szCs w:val="28"/>
        </w:rPr>
        <w:t xml:space="preserve"> до 30.6.2020. године</w:t>
      </w:r>
    </w:p>
    <w:p w:rsidR="0095710B" w:rsidRPr="00242F27" w:rsidRDefault="0095710B">
      <w:pPr>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b/>
          <w:bCs/>
          <w:sz w:val="28"/>
          <w:szCs w:val="28"/>
        </w:rPr>
      </w:pPr>
      <w:r w:rsidRPr="00242F27">
        <w:rPr>
          <w:rFonts w:ascii="Times New Roman" w:hAnsi="Times New Roman" w:cs="Times New Roman"/>
          <w:b/>
          <w:bCs/>
          <w:sz w:val="28"/>
          <w:szCs w:val="28"/>
        </w:rPr>
        <w:t>8.</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ДРУГОСТЕПЕНИ И ТРЕЋЕСТЕПЕНИ ПОСТУПЦИ</w:t>
      </w:r>
    </w:p>
    <w:p w:rsidR="0095710B" w:rsidRPr="00242F27" w:rsidRDefault="0095710B">
      <w:pPr>
        <w:rPr>
          <w:rFonts w:ascii="Times New Roman" w:hAnsi="Times New Roman" w:cs="Times New Roman"/>
          <w:sz w:val="28"/>
          <w:szCs w:val="28"/>
        </w:rPr>
      </w:pPr>
    </w:p>
    <w:p w:rsidR="0095710B" w:rsidRPr="00242F27" w:rsidRDefault="00F00008" w:rsidP="00242F27">
      <w:pPr>
        <w:ind w:left="426" w:hanging="426"/>
        <w:rPr>
          <w:rFonts w:ascii="Times New Roman" w:hAnsi="Times New Roman" w:cs="Times New Roman"/>
          <w:sz w:val="28"/>
          <w:szCs w:val="28"/>
        </w:rPr>
      </w:pPr>
      <w:r w:rsidRPr="00242F27">
        <w:rPr>
          <w:rFonts w:ascii="Times New Roman" w:hAnsi="Times New Roman" w:cs="Times New Roman"/>
          <w:b/>
          <w:bCs/>
          <w:sz w:val="28"/>
          <w:szCs w:val="28"/>
        </w:rPr>
        <w:t>9.</w:t>
      </w:r>
      <w:r w:rsidR="00A748A4" w:rsidRPr="00242F27">
        <w:rPr>
          <w:rFonts w:ascii="Times New Roman" w:hAnsi="Times New Roman" w:cs="Times New Roman"/>
          <w:b/>
          <w:bCs/>
          <w:sz w:val="28"/>
          <w:szCs w:val="28"/>
        </w:rPr>
        <w:t xml:space="preserve"> </w:t>
      </w:r>
      <w:r w:rsidR="00242F27">
        <w:rPr>
          <w:rFonts w:ascii="Times New Roman" w:hAnsi="Times New Roman" w:cs="Times New Roman"/>
          <w:b/>
          <w:bCs/>
          <w:sz w:val="28"/>
          <w:szCs w:val="28"/>
        </w:rPr>
        <w:tab/>
      </w:r>
      <w:r w:rsidRPr="00242F27">
        <w:rPr>
          <w:rFonts w:ascii="Times New Roman" w:hAnsi="Times New Roman" w:cs="Times New Roman"/>
          <w:b/>
          <w:bCs/>
          <w:sz w:val="28"/>
          <w:szCs w:val="28"/>
        </w:rPr>
        <w:t>ЗАПАЖАЊА</w:t>
      </w:r>
    </w:p>
    <w:p w:rsidR="0095710B" w:rsidRPr="00242F27" w:rsidRDefault="0095710B">
      <w:pPr>
        <w:rPr>
          <w:rFonts w:ascii="Times New Roman" w:hAnsi="Times New Roman" w:cs="Times New Roman"/>
          <w:b/>
          <w:bCs/>
          <w:sz w:val="28"/>
          <w:szCs w:val="28"/>
        </w:rPr>
      </w:pPr>
    </w:p>
    <w:p w:rsidR="0095710B" w:rsidRPr="00242F27" w:rsidRDefault="0095710B">
      <w:pPr>
        <w:rPr>
          <w:rFonts w:ascii="Times New Roman" w:hAnsi="Times New Roman" w:cs="Times New Roman"/>
          <w:b/>
          <w:bCs/>
          <w:sz w:val="28"/>
          <w:szCs w:val="28"/>
        </w:rPr>
      </w:pPr>
    </w:p>
    <w:p w:rsidR="0095710B" w:rsidRPr="00242F27" w:rsidRDefault="0095710B">
      <w:pPr>
        <w:jc w:val="center"/>
        <w:rPr>
          <w:rFonts w:ascii="Times New Roman" w:hAnsi="Times New Roman" w:cs="Times New Roman"/>
          <w:sz w:val="28"/>
          <w:szCs w:val="28"/>
        </w:rPr>
      </w:pPr>
    </w:p>
    <w:p w:rsidR="0095710B" w:rsidRPr="00242F27" w:rsidRDefault="0095710B">
      <w:pPr>
        <w:jc w:val="center"/>
        <w:rPr>
          <w:rFonts w:ascii="Times New Roman" w:hAnsi="Times New Roman" w:cs="Times New Roman"/>
          <w:sz w:val="28"/>
          <w:szCs w:val="28"/>
        </w:rPr>
      </w:pPr>
    </w:p>
    <w:p w:rsidR="0095710B" w:rsidRPr="00242F27" w:rsidRDefault="0095710B">
      <w:pPr>
        <w:jc w:val="center"/>
        <w:rPr>
          <w:rFonts w:ascii="Times New Roman" w:hAnsi="Times New Roman" w:cs="Times New Roman"/>
          <w:sz w:val="28"/>
          <w:szCs w:val="28"/>
        </w:rPr>
      </w:pPr>
    </w:p>
    <w:p w:rsidR="00A748A4" w:rsidRPr="00242F27" w:rsidRDefault="00A748A4">
      <w:pPr>
        <w:suppressAutoHyphens w:val="0"/>
        <w:rPr>
          <w:rFonts w:ascii="Times New Roman" w:hAnsi="Times New Roman" w:cs="Times New Roman"/>
          <w:b/>
          <w:bCs/>
          <w:color w:val="333333"/>
          <w:sz w:val="28"/>
          <w:szCs w:val="28"/>
        </w:rPr>
      </w:pPr>
      <w:r w:rsidRPr="00242F27">
        <w:rPr>
          <w:rFonts w:ascii="Times New Roman" w:hAnsi="Times New Roman" w:cs="Times New Roman"/>
          <w:b/>
          <w:bCs/>
          <w:color w:val="333333"/>
          <w:sz w:val="28"/>
          <w:szCs w:val="28"/>
        </w:rPr>
        <w:br w:type="page"/>
      </w:r>
    </w:p>
    <w:p w:rsidR="00A748A4" w:rsidRPr="00242F27" w:rsidRDefault="00A748A4">
      <w:pPr>
        <w:suppressAutoHyphens w:val="0"/>
        <w:rPr>
          <w:rFonts w:ascii="Times New Roman" w:hAnsi="Times New Roman" w:cs="Times New Roman"/>
          <w:b/>
          <w:bCs/>
          <w:color w:val="333333"/>
          <w:sz w:val="28"/>
          <w:szCs w:val="28"/>
        </w:rPr>
      </w:pPr>
      <w:r w:rsidRPr="00242F27">
        <w:rPr>
          <w:rFonts w:ascii="Times New Roman" w:hAnsi="Times New Roman" w:cs="Times New Roman"/>
          <w:b/>
          <w:bCs/>
          <w:color w:val="333333"/>
          <w:sz w:val="28"/>
          <w:szCs w:val="28"/>
        </w:rPr>
        <w:lastRenderedPageBreak/>
        <w:br w:type="page"/>
      </w:r>
    </w:p>
    <w:p w:rsidR="0095710B" w:rsidRPr="00242F27" w:rsidRDefault="00F00008">
      <w:pPr>
        <w:jc w:val="center"/>
        <w:rPr>
          <w:rFonts w:ascii="Times New Roman" w:hAnsi="Times New Roman" w:cs="Times New Roman"/>
          <w:b/>
          <w:bCs/>
          <w:sz w:val="28"/>
          <w:szCs w:val="28"/>
        </w:rPr>
      </w:pPr>
      <w:r w:rsidRPr="00242F27">
        <w:rPr>
          <w:rFonts w:ascii="Times New Roman" w:hAnsi="Times New Roman" w:cs="Times New Roman"/>
          <w:b/>
          <w:bCs/>
          <w:color w:val="333333"/>
          <w:sz w:val="28"/>
          <w:szCs w:val="28"/>
        </w:rPr>
        <w:lastRenderedPageBreak/>
        <w:t>УВОДНЕ НАПОМЕНЕ</w:t>
      </w:r>
    </w:p>
    <w:p w:rsidR="0095710B" w:rsidRPr="00242F27" w:rsidRDefault="0095710B">
      <w:pPr>
        <w:rPr>
          <w:rFonts w:ascii="Times New Roman" w:hAnsi="Times New Roman" w:cs="Times New Roman"/>
          <w:b/>
          <w:bCs/>
          <w:i/>
          <w:iCs/>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color w:val="333333"/>
          <w:sz w:val="28"/>
          <w:szCs w:val="28"/>
        </w:rPr>
        <w:t>Анализа обухвата период од 1.1.2016. године до 30.6.2020. године. Табеларни прикази броја примљених и решених предмета у току календарске године обухватају и податке из раније анализе коју је спровело Удружење новинара Србије.</w:t>
      </w:r>
    </w:p>
    <w:p w:rsidR="00A748A4" w:rsidRPr="00242F27" w:rsidRDefault="00A748A4">
      <w:pPr>
        <w:rPr>
          <w:rFonts w:ascii="Times New Roman" w:hAnsi="Times New Roman" w:cs="Times New Roman"/>
          <w:color w:val="333333"/>
          <w:sz w:val="28"/>
          <w:szCs w:val="28"/>
        </w:rPr>
      </w:pPr>
    </w:p>
    <w:p w:rsidR="00F00008" w:rsidRPr="00242F27" w:rsidRDefault="00F00008">
      <w:pPr>
        <w:rPr>
          <w:rFonts w:ascii="Times New Roman" w:hAnsi="Times New Roman" w:cs="Times New Roman"/>
          <w:color w:val="333333"/>
          <w:sz w:val="28"/>
          <w:szCs w:val="28"/>
        </w:rPr>
      </w:pPr>
      <w:r w:rsidRPr="00242F27">
        <w:rPr>
          <w:rFonts w:ascii="Times New Roman" w:hAnsi="Times New Roman" w:cs="Times New Roman"/>
          <w:color w:val="333333"/>
          <w:sz w:val="28"/>
          <w:szCs w:val="28"/>
        </w:rPr>
        <w:t>Истраживање се заснива на подацима прикупљеним на основу Закона о доступности информација од јавног значаја, статистичким извештајима о раду суда који се односе на поступање у предметима за уписнике П3 и П4</w:t>
      </w:r>
      <w:r w:rsidRPr="00242F27">
        <w:rPr>
          <w:rFonts w:ascii="Times New Roman" w:hAnsi="Times New Roman" w:cs="Times New Roman"/>
          <w:color w:val="333333"/>
          <w:sz w:val="28"/>
          <w:szCs w:val="28"/>
          <w:lang w:val="sr-Latn-RS"/>
        </w:rPr>
        <w:t>,</w:t>
      </w:r>
      <w:r w:rsidRPr="00242F27">
        <w:rPr>
          <w:rFonts w:ascii="Times New Roman" w:hAnsi="Times New Roman" w:cs="Times New Roman"/>
          <w:color w:val="333333"/>
          <w:sz w:val="28"/>
          <w:szCs w:val="28"/>
        </w:rPr>
        <w:t xml:space="preserve"> који се налазе на званичној интернет страници Вишег суда у Београду у одељку „О суду“, подацима доступним у онлајн бази Портала судова, као и непосредним опажањима. </w:t>
      </w:r>
    </w:p>
    <w:p w:rsidR="00F00008" w:rsidRPr="00242F27" w:rsidRDefault="00F00008">
      <w:pPr>
        <w:rPr>
          <w:rFonts w:ascii="Times New Roman" w:hAnsi="Times New Roman" w:cs="Times New Roman"/>
          <w:color w:val="333333"/>
          <w:sz w:val="28"/>
          <w:szCs w:val="28"/>
        </w:rPr>
      </w:pPr>
    </w:p>
    <w:p w:rsidR="0095710B" w:rsidRPr="00242F27" w:rsidRDefault="00F00008" w:rsidP="00FF545C">
      <w:pPr>
        <w:spacing w:after="120"/>
        <w:rPr>
          <w:rFonts w:ascii="Times New Roman" w:hAnsi="Times New Roman" w:cs="Times New Roman"/>
          <w:sz w:val="28"/>
          <w:szCs w:val="28"/>
        </w:rPr>
      </w:pPr>
      <w:r w:rsidRPr="00242F27">
        <w:rPr>
          <w:rFonts w:ascii="Times New Roman" w:hAnsi="Times New Roman" w:cs="Times New Roman"/>
          <w:color w:val="333333"/>
          <w:sz w:val="28"/>
          <w:szCs w:val="28"/>
        </w:rPr>
        <w:t>Анализа обухвата:</w:t>
      </w:r>
    </w:p>
    <w:p w:rsidR="0095710B" w:rsidRPr="00FF545C" w:rsidRDefault="00F00008" w:rsidP="00FF545C">
      <w:pPr>
        <w:pStyle w:val="ListParagraph"/>
        <w:numPr>
          <w:ilvl w:val="0"/>
          <w:numId w:val="16"/>
        </w:numPr>
        <w:ind w:left="426"/>
        <w:rPr>
          <w:rFonts w:ascii="Times New Roman" w:hAnsi="Times New Roman" w:cs="Times New Roman"/>
          <w:color w:val="333333"/>
          <w:sz w:val="28"/>
          <w:szCs w:val="28"/>
          <w:lang w:val="sr-Latn-RS"/>
        </w:rPr>
      </w:pPr>
      <w:r w:rsidRPr="00FF545C">
        <w:rPr>
          <w:rFonts w:ascii="Times New Roman" w:hAnsi="Times New Roman" w:cs="Times New Roman"/>
          <w:color w:val="333333"/>
          <w:sz w:val="28"/>
          <w:szCs w:val="28"/>
        </w:rPr>
        <w:t>Спорове који се воде по одредбама Закона о јавном информисању и медијима (у даљем тексту ЗЈИМ)</w:t>
      </w:r>
      <w:r w:rsidRPr="00FF545C">
        <w:rPr>
          <w:rFonts w:ascii="Times New Roman" w:hAnsi="Times New Roman" w:cs="Times New Roman"/>
          <w:color w:val="333333"/>
          <w:sz w:val="28"/>
          <w:szCs w:val="28"/>
          <w:lang w:val="sr-Latn-RS"/>
        </w:rPr>
        <w:t>;</w:t>
      </w:r>
    </w:p>
    <w:p w:rsidR="0095710B" w:rsidRPr="00242F27" w:rsidRDefault="0095710B">
      <w:pPr>
        <w:rPr>
          <w:rFonts w:ascii="Times New Roman" w:hAnsi="Times New Roman" w:cs="Times New Roman"/>
          <w:color w:val="333333"/>
          <w:sz w:val="28"/>
          <w:szCs w:val="28"/>
        </w:rPr>
      </w:pPr>
    </w:p>
    <w:p w:rsidR="0095710B" w:rsidRPr="00FF545C" w:rsidRDefault="00F00008" w:rsidP="00FF545C">
      <w:pPr>
        <w:pStyle w:val="ListParagraph"/>
        <w:numPr>
          <w:ilvl w:val="0"/>
          <w:numId w:val="16"/>
        </w:numPr>
        <w:ind w:left="426"/>
        <w:rPr>
          <w:rFonts w:ascii="Times New Roman" w:hAnsi="Times New Roman" w:cs="Times New Roman"/>
          <w:color w:val="333333"/>
          <w:sz w:val="28"/>
          <w:szCs w:val="28"/>
          <w:lang w:val="sr-Latn-RS"/>
        </w:rPr>
      </w:pPr>
      <w:r w:rsidRPr="00FF545C">
        <w:rPr>
          <w:rFonts w:ascii="Times New Roman" w:hAnsi="Times New Roman" w:cs="Times New Roman"/>
          <w:color w:val="333333"/>
          <w:sz w:val="28"/>
          <w:szCs w:val="28"/>
        </w:rPr>
        <w:t>Спорове који се воде по одредбама Закона о ауторском и другим сродним правима (у даљем тексту ЗАСАП)</w:t>
      </w:r>
      <w:r w:rsidRPr="00FF545C">
        <w:rPr>
          <w:rFonts w:ascii="Times New Roman" w:hAnsi="Times New Roman" w:cs="Times New Roman"/>
          <w:color w:val="333333"/>
          <w:sz w:val="28"/>
          <w:szCs w:val="28"/>
          <w:lang w:val="sr-Latn-RS"/>
        </w:rPr>
        <w:t>.</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b/>
          <w:bCs/>
          <w:sz w:val="28"/>
          <w:szCs w:val="28"/>
        </w:rPr>
      </w:pPr>
      <w:r w:rsidRPr="00242F27">
        <w:rPr>
          <w:rFonts w:ascii="Times New Roman" w:hAnsi="Times New Roman" w:cs="Times New Roman"/>
          <w:sz w:val="28"/>
          <w:szCs w:val="28"/>
        </w:rPr>
        <w:t>Надлежност судова за поступање у споровима који се воде по одредбама Закона о јавном информисању и медијима и Закона о ауторском и сродним правима одређена је Законом о уређењу судова и Законом о седиштима и подручјима судова и јавних тужилаштава који прописују да је:</w:t>
      </w:r>
    </w:p>
    <w:p w:rsidR="00FF545C" w:rsidRDefault="00FF545C">
      <w:pPr>
        <w:rPr>
          <w:rFonts w:ascii="Times New Roman" w:hAnsi="Times New Roman" w:cs="Times New Roman"/>
          <w:b/>
          <w:bCs/>
          <w:i/>
          <w:i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i/>
          <w:iCs/>
          <w:sz w:val="28"/>
          <w:szCs w:val="28"/>
        </w:rPr>
        <w:t>Виши суд у Београду</w:t>
      </w:r>
      <w:r w:rsidRPr="00242F27">
        <w:rPr>
          <w:rFonts w:ascii="Times New Roman" w:hAnsi="Times New Roman" w:cs="Times New Roman"/>
          <w:b/>
          <w:bCs/>
          <w:sz w:val="28"/>
          <w:szCs w:val="28"/>
        </w:rPr>
        <w:t xml:space="preserve"> </w:t>
      </w:r>
      <w:r w:rsidRPr="00242F27">
        <w:rPr>
          <w:rFonts w:ascii="Times New Roman" w:hAnsi="Times New Roman" w:cs="Times New Roman"/>
          <w:sz w:val="28"/>
          <w:szCs w:val="28"/>
        </w:rPr>
        <w:t>надлежан  да у првом степену одлучује о забрани растурања штампе и ширења информација у средствима јавног информисања и да суди у споровима о објављивању исправке информације и одговора на информацију, због повреде забране говора мржње, заштите права на приватни живот, односно права на лични запис, пропуштања објављивања информације и накнади штете у вези са објављивањем информације за територију Републике Србије, као и за спорове о ауторским и сродним правима и заштити и употреби проналазака, индустријског дизајна, модела, узорака, жигова, ознака географског порекла, топографије интегрисаних кола, односно топографије полупроводничких производа и оплемењивача биљних сорти за територију Републике Србије.</w:t>
      </w:r>
    </w:p>
    <w:p w:rsidR="00A748A4" w:rsidRPr="00242F27" w:rsidRDefault="00A748A4">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Дакле, сви спорови који се воде по одредбама ЗЈИМ, тзв.“штампарке“ су у надлежности Вишег суда у Београду који суди у првом степену, Апелационог суда у Београду, као другостепеног и Врховног касационог суда као суда трећег степена. Исто важи и за спорове који се воде по одредбама ЗАСАП-а, уз напомену да уколико је у питању спор из области ауторског и сродних права </w:t>
      </w:r>
      <w:r w:rsidRPr="00242F27">
        <w:rPr>
          <w:rFonts w:ascii="Times New Roman" w:hAnsi="Times New Roman" w:cs="Times New Roman"/>
          <w:sz w:val="28"/>
          <w:szCs w:val="28"/>
        </w:rPr>
        <w:lastRenderedPageBreak/>
        <w:t>између два правна лица, у првом степену суди Привредни суд, док је другостепени Привредни апелациони суд.</w:t>
      </w:r>
    </w:p>
    <w:p w:rsidR="00A748A4" w:rsidRPr="00242F27" w:rsidRDefault="00A748A4">
      <w:pPr>
        <w:rPr>
          <w:rFonts w:ascii="Times New Roman" w:hAnsi="Times New Roman" w:cs="Times New Roman"/>
          <w:sz w:val="28"/>
          <w:szCs w:val="28"/>
        </w:rPr>
      </w:pPr>
    </w:p>
    <w:p w:rsidR="0095710B" w:rsidRPr="00242F27" w:rsidRDefault="00F00008">
      <w:pPr>
        <w:rPr>
          <w:rFonts w:ascii="Times New Roman" w:hAnsi="Times New Roman" w:cs="Times New Roman"/>
          <w:color w:val="333333"/>
          <w:sz w:val="28"/>
          <w:szCs w:val="28"/>
        </w:rPr>
      </w:pPr>
      <w:r w:rsidRPr="00242F27">
        <w:rPr>
          <w:rFonts w:ascii="Times New Roman" w:hAnsi="Times New Roman" w:cs="Times New Roman"/>
          <w:sz w:val="28"/>
          <w:szCs w:val="28"/>
        </w:rPr>
        <w:t>Спорови из области медијског и ауторског (и других сродних) права су у уписницима које воде судови означени као:</w:t>
      </w:r>
    </w:p>
    <w:p w:rsidR="00A748A4" w:rsidRPr="00242F27" w:rsidRDefault="00A748A4">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lang w:val="sr-Latn-RS"/>
        </w:rPr>
      </w:pPr>
      <w:r w:rsidRPr="00242F27">
        <w:rPr>
          <w:rFonts w:ascii="Times New Roman" w:hAnsi="Times New Roman" w:cs="Times New Roman"/>
          <w:b/>
          <w:bCs/>
          <w:sz w:val="28"/>
          <w:szCs w:val="28"/>
        </w:rPr>
        <w:t xml:space="preserve">П3 </w:t>
      </w:r>
      <w:r w:rsidRPr="00242F27">
        <w:rPr>
          <w:rFonts w:ascii="Times New Roman" w:hAnsi="Times New Roman" w:cs="Times New Roman"/>
          <w:sz w:val="28"/>
          <w:szCs w:val="28"/>
        </w:rPr>
        <w:t>– спорови из области медијског права тзв.“штапарке“ (ЗЈИМ)</w:t>
      </w:r>
      <w:r w:rsidRPr="00242F27">
        <w:rPr>
          <w:rFonts w:ascii="Times New Roman" w:hAnsi="Times New Roman" w:cs="Times New Roman"/>
          <w:sz w:val="28"/>
          <w:szCs w:val="28"/>
          <w:lang w:val="sr-Latn-RS"/>
        </w:rPr>
        <w:t>;</w:t>
      </w:r>
    </w:p>
    <w:p w:rsidR="00A748A4" w:rsidRPr="00242F27" w:rsidRDefault="00A748A4">
      <w:pPr>
        <w:rPr>
          <w:rFonts w:ascii="Times New Roman" w:hAnsi="Times New Roman" w:cs="Times New Roman"/>
          <w:b/>
          <w:bCs/>
          <w:sz w:val="28"/>
          <w:szCs w:val="28"/>
        </w:rPr>
      </w:pPr>
    </w:p>
    <w:p w:rsidR="0095710B" w:rsidRPr="00242F27" w:rsidRDefault="00F00008">
      <w:pPr>
        <w:rPr>
          <w:rFonts w:ascii="Times New Roman" w:hAnsi="Times New Roman" w:cs="Times New Roman"/>
          <w:sz w:val="28"/>
          <w:szCs w:val="28"/>
          <w:lang w:val="sr-Latn-RS"/>
        </w:rPr>
      </w:pPr>
      <w:r w:rsidRPr="00242F27">
        <w:rPr>
          <w:rFonts w:ascii="Times New Roman" w:hAnsi="Times New Roman" w:cs="Times New Roman"/>
          <w:b/>
          <w:bCs/>
          <w:sz w:val="28"/>
          <w:szCs w:val="28"/>
        </w:rPr>
        <w:t xml:space="preserve">П4 </w:t>
      </w:r>
      <w:r w:rsidR="00FF545C" w:rsidRPr="00242F27">
        <w:rPr>
          <w:rFonts w:ascii="Times New Roman" w:hAnsi="Times New Roman" w:cs="Times New Roman"/>
          <w:sz w:val="28"/>
          <w:szCs w:val="28"/>
        </w:rPr>
        <w:t>–</w:t>
      </w:r>
      <w:r w:rsidRPr="00242F27">
        <w:rPr>
          <w:rFonts w:ascii="Times New Roman" w:hAnsi="Times New Roman" w:cs="Times New Roman"/>
          <w:sz w:val="28"/>
          <w:szCs w:val="28"/>
        </w:rPr>
        <w:t xml:space="preserve"> спорови из области ауторског и других сродних права тзв.“ауторке“(ЗАСАП)</w:t>
      </w:r>
      <w:r w:rsidRPr="00242F27">
        <w:rPr>
          <w:rFonts w:ascii="Times New Roman" w:hAnsi="Times New Roman" w:cs="Times New Roman"/>
          <w:sz w:val="28"/>
          <w:szCs w:val="28"/>
          <w:lang w:val="sr-Latn-RS"/>
        </w:rPr>
        <w:t>.</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Анализа је рађена на тај начин што је прављен пресек по годинама, на основу достављене, али и јавно доступне документације, где су обрађени доступни статистички извештаји и начини решавања за сваку годину понаособ у предметима П3 и П4.</w:t>
      </w:r>
    </w:p>
    <w:p w:rsidR="0095710B" w:rsidRPr="00FF545C" w:rsidRDefault="0095710B" w:rsidP="00FF545C">
      <w:pPr>
        <w:jc w:val="center"/>
        <w:rPr>
          <w:rFonts w:ascii="Times New Roman" w:hAnsi="Times New Roman" w:cs="Times New Roman"/>
          <w:color w:val="333333"/>
          <w:sz w:val="28"/>
          <w:szCs w:val="28"/>
          <w:lang w:val="sr-Latn-RS"/>
        </w:rPr>
      </w:pPr>
    </w:p>
    <w:p w:rsidR="0095710B" w:rsidRPr="00242F27" w:rsidRDefault="0095710B">
      <w:pPr>
        <w:jc w:val="center"/>
        <w:rPr>
          <w:rFonts w:ascii="Times New Roman" w:hAnsi="Times New Roman" w:cs="Times New Roman"/>
          <w:color w:val="333333"/>
          <w:sz w:val="28"/>
          <w:szCs w:val="28"/>
        </w:rPr>
      </w:pPr>
    </w:p>
    <w:p w:rsidR="0095710B" w:rsidRPr="00242F27" w:rsidRDefault="00F00008">
      <w:pPr>
        <w:jc w:val="center"/>
        <w:rPr>
          <w:rFonts w:ascii="Times New Roman" w:hAnsi="Times New Roman" w:cs="Times New Roman"/>
          <w:b/>
          <w:bCs/>
          <w:i/>
          <w:iCs/>
          <w:sz w:val="28"/>
          <w:szCs w:val="28"/>
        </w:rPr>
      </w:pPr>
      <w:r w:rsidRPr="00242F27">
        <w:rPr>
          <w:rFonts w:ascii="Times New Roman" w:hAnsi="Times New Roman" w:cs="Times New Roman"/>
          <w:b/>
          <w:bCs/>
          <w:i/>
          <w:iCs/>
          <w:color w:val="333333"/>
          <w:sz w:val="28"/>
          <w:szCs w:val="28"/>
        </w:rPr>
        <w:t>УСТАВОМ ГАРАНТОВАНА ПРАВА И СЛОБОДЕ</w:t>
      </w:r>
    </w:p>
    <w:p w:rsidR="00A748A4" w:rsidRPr="00242F27" w:rsidRDefault="00A748A4">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Уставом Републике Србије </w:t>
      </w:r>
      <w:r w:rsidRPr="00242F27">
        <w:rPr>
          <w:rFonts w:ascii="Times New Roman" w:hAnsi="Times New Roman" w:cs="Times New Roman"/>
          <w:b/>
          <w:bCs/>
          <w:sz w:val="28"/>
          <w:szCs w:val="28"/>
        </w:rPr>
        <w:t xml:space="preserve">чланом 46. </w:t>
      </w:r>
      <w:r w:rsidRPr="00242F27">
        <w:rPr>
          <w:rFonts w:ascii="Times New Roman" w:hAnsi="Times New Roman" w:cs="Times New Roman"/>
          <w:sz w:val="28"/>
          <w:szCs w:val="28"/>
        </w:rPr>
        <w:t>гарантована је</w:t>
      </w:r>
      <w:r w:rsidRPr="00242F27">
        <w:rPr>
          <w:rFonts w:ascii="Times New Roman" w:hAnsi="Times New Roman" w:cs="Times New Roman"/>
          <w:b/>
          <w:bCs/>
          <w:sz w:val="28"/>
          <w:szCs w:val="28"/>
        </w:rPr>
        <w:t xml:space="preserve"> слобода мишљења и изражавања</w:t>
      </w:r>
      <w:r w:rsidRPr="00242F27">
        <w:rPr>
          <w:rFonts w:ascii="Times New Roman" w:hAnsi="Times New Roman" w:cs="Times New Roman"/>
          <w:sz w:val="28"/>
          <w:szCs w:val="28"/>
        </w:rPr>
        <w:t xml:space="preserve">, </w:t>
      </w:r>
      <w:r w:rsidRPr="00242F27">
        <w:rPr>
          <w:rFonts w:ascii="Times New Roman" w:hAnsi="Times New Roman" w:cs="Times New Roman"/>
          <w:color w:val="333333"/>
          <w:sz w:val="28"/>
          <w:szCs w:val="28"/>
        </w:rPr>
        <w:t xml:space="preserve">као и слобода да се говором, писањем, сликом или на други начин траже, примају и шире обавештења и идеје. Слобода изражавања може се законом ограничити, ако је то неопходно ради заштите права и угледа других, чувања ауторитета и непристрасности суда и заштите јавног здравља, морала демократског друштва и националне безбедности Републике Србије; </w:t>
      </w:r>
      <w:r w:rsidRPr="00242F27">
        <w:rPr>
          <w:rFonts w:ascii="Times New Roman" w:hAnsi="Times New Roman" w:cs="Times New Roman"/>
          <w:b/>
          <w:bCs/>
          <w:color w:val="333333"/>
          <w:sz w:val="28"/>
          <w:szCs w:val="28"/>
        </w:rPr>
        <w:t xml:space="preserve">слобода медија </w:t>
      </w:r>
      <w:r w:rsidRPr="00242F27">
        <w:rPr>
          <w:rFonts w:ascii="Times New Roman" w:hAnsi="Times New Roman" w:cs="Times New Roman"/>
          <w:color w:val="333333"/>
          <w:sz w:val="28"/>
          <w:szCs w:val="28"/>
        </w:rPr>
        <w:t xml:space="preserve">као право и слобода сваког да без одобрења, на начин предвиђен законом, оснива новине и друга средства јавног обавештавања. Уставом је одређено да у Републици Србији нема цензуре. Надлежни суд може спречити ширење информација и идеја путем средстава јавног обавештавања само ако је то у демократском друштву неопходно ради спречавања позивања на насилно рушење Уставом утврђеног поретка или нарушавање територијалног интегритета Републике Србије, спречавања пропагирања рата или подстрекавања на непосредно насиље или ради спречавања заговарања расне, националне или верске мржње, којим се подстиче на дискриминацију, непријатељство или насиље. Остваривање права на исправку неистините, непотпуне или нетачно пренете информације којом је повређено нечије право или интерес и права на одговор на објављену информацију уређује се законом </w:t>
      </w:r>
      <w:r w:rsidRPr="00242F27">
        <w:rPr>
          <w:rFonts w:ascii="Times New Roman" w:hAnsi="Times New Roman" w:cs="Times New Roman"/>
          <w:b/>
          <w:bCs/>
          <w:color w:val="333333"/>
          <w:sz w:val="28"/>
          <w:szCs w:val="28"/>
        </w:rPr>
        <w:t>(члан 50); право на обавештеност</w:t>
      </w:r>
      <w:r w:rsidRPr="00242F27">
        <w:rPr>
          <w:rFonts w:ascii="Times New Roman" w:hAnsi="Times New Roman" w:cs="Times New Roman"/>
          <w:color w:val="333333"/>
          <w:sz w:val="28"/>
          <w:szCs w:val="28"/>
        </w:rPr>
        <w:t xml:space="preserve"> које одређује да 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w:t>
      </w:r>
      <w:r w:rsidRPr="00242F27">
        <w:rPr>
          <w:rFonts w:ascii="Times New Roman" w:hAnsi="Times New Roman" w:cs="Times New Roman"/>
          <w:b/>
          <w:bCs/>
          <w:color w:val="333333"/>
          <w:sz w:val="28"/>
          <w:szCs w:val="28"/>
        </w:rPr>
        <w:t xml:space="preserve"> (члан 51).</w:t>
      </w:r>
    </w:p>
    <w:p w:rsidR="00FF545C" w:rsidRDefault="00FF545C">
      <w:pPr>
        <w:suppressAutoHyphens w:val="0"/>
        <w:rPr>
          <w:rFonts w:ascii="Times New Roman" w:hAnsi="Times New Roman" w:cs="Times New Roman"/>
          <w:b/>
          <w:bCs/>
          <w:i/>
          <w:iCs/>
          <w:color w:val="333333"/>
          <w:sz w:val="28"/>
          <w:szCs w:val="28"/>
        </w:rPr>
      </w:pPr>
      <w:r>
        <w:rPr>
          <w:rFonts w:ascii="Times New Roman" w:hAnsi="Times New Roman" w:cs="Times New Roman"/>
          <w:b/>
          <w:bCs/>
          <w:i/>
          <w:iCs/>
          <w:color w:val="333333"/>
          <w:sz w:val="28"/>
          <w:szCs w:val="28"/>
        </w:rPr>
        <w:br w:type="page"/>
      </w:r>
    </w:p>
    <w:p w:rsidR="0095710B" w:rsidRPr="00242F27" w:rsidRDefault="00F00008">
      <w:pPr>
        <w:pStyle w:val="BodyText"/>
        <w:jc w:val="center"/>
        <w:rPr>
          <w:rFonts w:ascii="Times New Roman" w:hAnsi="Times New Roman" w:cs="Times New Roman"/>
          <w:sz w:val="28"/>
          <w:szCs w:val="28"/>
        </w:rPr>
      </w:pPr>
      <w:r w:rsidRPr="00242F27">
        <w:rPr>
          <w:rFonts w:ascii="Times New Roman" w:hAnsi="Times New Roman" w:cs="Times New Roman"/>
          <w:b/>
          <w:bCs/>
          <w:i/>
          <w:iCs/>
          <w:color w:val="333333"/>
          <w:sz w:val="28"/>
          <w:szCs w:val="28"/>
        </w:rPr>
        <w:lastRenderedPageBreak/>
        <w:t>ЗАКОН О ЈАВНОМ ИНФОРМИСАЊУ И МЕДИЈИМА</w:t>
      </w:r>
    </w:p>
    <w:p w:rsidR="00A748A4" w:rsidRPr="00242F27" w:rsidRDefault="00A748A4">
      <w:pPr>
        <w:rPr>
          <w:rFonts w:ascii="Times New Roman" w:hAnsi="Times New Roman" w:cs="Times New Roman"/>
          <w:b/>
          <w:bCs/>
          <w:i/>
          <w:iCs/>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Закон о јавном информисању и медијима у глави </w:t>
      </w:r>
      <w:r w:rsidRPr="00242F27">
        <w:rPr>
          <w:rFonts w:ascii="Times New Roman" w:hAnsi="Times New Roman" w:cs="Times New Roman"/>
          <w:sz w:val="28"/>
          <w:szCs w:val="28"/>
          <w:lang w:val="sr-Latn-RS"/>
        </w:rPr>
        <w:t xml:space="preserve">XI </w:t>
      </w:r>
      <w:r w:rsidRPr="00242F27">
        <w:rPr>
          <w:rFonts w:ascii="Times New Roman" w:hAnsi="Times New Roman" w:cs="Times New Roman"/>
          <w:i/>
          <w:iCs/>
          <w:sz w:val="28"/>
          <w:szCs w:val="28"/>
        </w:rPr>
        <w:t>Посебна права и обавезе у јавном информисању</w:t>
      </w:r>
      <w:r w:rsidRPr="00242F27">
        <w:rPr>
          <w:rFonts w:ascii="Times New Roman" w:hAnsi="Times New Roman" w:cs="Times New Roman"/>
          <w:sz w:val="28"/>
          <w:szCs w:val="28"/>
        </w:rPr>
        <w:t xml:space="preserve"> посебан акценат ставља на претпоставку невиности </w:t>
      </w:r>
      <w:r w:rsidRPr="00242F27">
        <w:rPr>
          <w:rFonts w:ascii="Times New Roman" w:hAnsi="Times New Roman" w:cs="Times New Roman"/>
          <w:b/>
          <w:bCs/>
          <w:i/>
          <w:iCs/>
          <w:sz w:val="28"/>
          <w:szCs w:val="28"/>
        </w:rPr>
        <w:t>(члан 73)</w:t>
      </w:r>
      <w:r w:rsidRPr="00242F27">
        <w:rPr>
          <w:rFonts w:ascii="Times New Roman" w:hAnsi="Times New Roman" w:cs="Times New Roman"/>
          <w:sz w:val="28"/>
          <w:szCs w:val="28"/>
        </w:rPr>
        <w:t>, објављивање информација у вези с кривичним поступком (</w:t>
      </w:r>
      <w:r w:rsidRPr="00242F27">
        <w:rPr>
          <w:rFonts w:ascii="Times New Roman" w:hAnsi="Times New Roman" w:cs="Times New Roman"/>
          <w:b/>
          <w:bCs/>
          <w:i/>
          <w:iCs/>
          <w:sz w:val="28"/>
          <w:szCs w:val="28"/>
        </w:rPr>
        <w:t>члан 74)</w:t>
      </w:r>
      <w:r w:rsidRPr="00242F27">
        <w:rPr>
          <w:rFonts w:ascii="Times New Roman" w:hAnsi="Times New Roman" w:cs="Times New Roman"/>
          <w:sz w:val="28"/>
          <w:szCs w:val="28"/>
        </w:rPr>
        <w:t xml:space="preserve">, забрану говора мржње  и услове за ослобађање од одговорности где се таксативно наводи под којим условима се неће сматрати да постоји повреда забране говора мржње </w:t>
      </w:r>
      <w:r w:rsidRPr="00242F27">
        <w:rPr>
          <w:rFonts w:ascii="Times New Roman" w:hAnsi="Times New Roman" w:cs="Times New Roman"/>
          <w:b/>
          <w:bCs/>
          <w:sz w:val="28"/>
          <w:szCs w:val="28"/>
        </w:rPr>
        <w:t>(члан 75 и 76)</w:t>
      </w:r>
      <w:r w:rsidRPr="00242F27">
        <w:rPr>
          <w:rFonts w:ascii="Times New Roman" w:hAnsi="Times New Roman" w:cs="Times New Roman"/>
          <w:sz w:val="28"/>
          <w:szCs w:val="28"/>
        </w:rPr>
        <w:t>, заштиту малолетника (</w:t>
      </w:r>
      <w:r w:rsidRPr="00242F27">
        <w:rPr>
          <w:rFonts w:ascii="Times New Roman" w:hAnsi="Times New Roman" w:cs="Times New Roman"/>
          <w:b/>
          <w:bCs/>
          <w:i/>
          <w:iCs/>
          <w:sz w:val="28"/>
          <w:szCs w:val="28"/>
        </w:rPr>
        <w:t>члан 77)</w:t>
      </w:r>
      <w:r w:rsidRPr="00242F27">
        <w:rPr>
          <w:rFonts w:ascii="Times New Roman" w:hAnsi="Times New Roman" w:cs="Times New Roman"/>
          <w:sz w:val="28"/>
          <w:szCs w:val="28"/>
        </w:rPr>
        <w:t xml:space="preserve"> и забрану јавног излагања порнографије (</w:t>
      </w:r>
      <w:r w:rsidRPr="00242F27">
        <w:rPr>
          <w:rFonts w:ascii="Times New Roman" w:hAnsi="Times New Roman" w:cs="Times New Roman"/>
          <w:b/>
          <w:bCs/>
          <w:i/>
          <w:iCs/>
          <w:sz w:val="28"/>
          <w:szCs w:val="28"/>
        </w:rPr>
        <w:t>члан 78)</w:t>
      </w:r>
      <w:r w:rsidRPr="00242F27">
        <w:rPr>
          <w:rFonts w:ascii="Times New Roman" w:hAnsi="Times New Roman" w:cs="Times New Roman"/>
          <w:sz w:val="28"/>
          <w:szCs w:val="28"/>
        </w:rPr>
        <w:t>.</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Одредбом </w:t>
      </w:r>
      <w:r w:rsidRPr="00242F27">
        <w:rPr>
          <w:rFonts w:ascii="Times New Roman" w:hAnsi="Times New Roman" w:cs="Times New Roman"/>
          <w:b/>
          <w:bCs/>
          <w:i/>
          <w:iCs/>
          <w:sz w:val="28"/>
          <w:szCs w:val="28"/>
        </w:rPr>
        <w:t>члана 74</w:t>
      </w:r>
      <w:r w:rsidRPr="00242F27">
        <w:rPr>
          <w:rFonts w:ascii="Times New Roman" w:hAnsi="Times New Roman" w:cs="Times New Roman"/>
          <w:sz w:val="28"/>
          <w:szCs w:val="28"/>
        </w:rPr>
        <w:t>. која се односи на објављивање информација у вези са кривичним поступком, која није постојала у ранијем за</w:t>
      </w:r>
      <w:r w:rsidR="00B23880" w:rsidRPr="00242F27">
        <w:rPr>
          <w:rFonts w:ascii="Times New Roman" w:hAnsi="Times New Roman" w:cs="Times New Roman"/>
          <w:sz w:val="28"/>
          <w:szCs w:val="28"/>
        </w:rPr>
        <w:t xml:space="preserve">кону, извршено је усаглашавање </w:t>
      </w:r>
      <w:r w:rsidRPr="00242F27">
        <w:rPr>
          <w:rFonts w:ascii="Times New Roman" w:hAnsi="Times New Roman" w:cs="Times New Roman"/>
          <w:sz w:val="28"/>
          <w:szCs w:val="28"/>
        </w:rPr>
        <w:t xml:space="preserve">са међународним стандардима, Европском конвенцијом о људским правима и праксом Европског суда за људска права. </w:t>
      </w:r>
    </w:p>
    <w:p w:rsidR="0095710B" w:rsidRPr="00242F27" w:rsidRDefault="0095710B">
      <w:pPr>
        <w:rPr>
          <w:rFonts w:ascii="Times New Roman" w:hAnsi="Times New Roman" w:cs="Times New Roman"/>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Право на достојанство личности (част, углед и пијетет) и право на аутентичност регулисано је </w:t>
      </w:r>
      <w:r w:rsidRPr="00242F27">
        <w:rPr>
          <w:rFonts w:ascii="Times New Roman" w:hAnsi="Times New Roman" w:cs="Times New Roman"/>
          <w:b/>
          <w:bCs/>
          <w:i/>
          <w:iCs/>
          <w:sz w:val="28"/>
          <w:szCs w:val="28"/>
        </w:rPr>
        <w:t>чланом 79</w:t>
      </w:r>
      <w:r w:rsidRPr="00242F27">
        <w:rPr>
          <w:rFonts w:ascii="Times New Roman" w:hAnsi="Times New Roman" w:cs="Times New Roman"/>
          <w:sz w:val="28"/>
          <w:szCs w:val="28"/>
        </w:rPr>
        <w:t xml:space="preserve">, а право на приватност, приватни живот и личне записе </w:t>
      </w:r>
      <w:r w:rsidRPr="00242F27">
        <w:rPr>
          <w:rFonts w:ascii="Times New Roman" w:hAnsi="Times New Roman" w:cs="Times New Roman"/>
          <w:b/>
          <w:bCs/>
          <w:i/>
          <w:iCs/>
          <w:sz w:val="28"/>
          <w:szCs w:val="28"/>
        </w:rPr>
        <w:t xml:space="preserve">чланом 80, чланом 82. </w:t>
      </w:r>
      <w:r w:rsidRPr="00242F27">
        <w:rPr>
          <w:rFonts w:ascii="Times New Roman" w:hAnsi="Times New Roman" w:cs="Times New Roman"/>
          <w:sz w:val="28"/>
          <w:szCs w:val="28"/>
        </w:rPr>
        <w:t>одређено је када пристанак лица на које се информација односи, није услов за објављивање информације.</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У делу закона који се односи на достојанство личности и право на приватност и аутентичност унета је генерална клаузула која одређује да пристанак лица није неопходан „ако у конкретном случају интерес јавности да се упозна са информацијом, односно записом, претеже у односу на интерес да се спречи објављивање“. Ово је опет једно фактичко питање, које цени суд у сваком конкретном случају, што даље може довести до различитог поступања.</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У сваком случају, овим одредбама је уређена заштита права личности зајемчена Уставом и то на начин који обезбеђује равнотежу са интересима слободе јавног информисања. То даље значи да је слобода информисања ограничена само у мери у којој је то неопходно да би се остварила заштита личних права појединаца. </w:t>
      </w:r>
    </w:p>
    <w:p w:rsidR="0095710B" w:rsidRPr="00242F27" w:rsidRDefault="0095710B">
      <w:pPr>
        <w:rPr>
          <w:rFonts w:ascii="Times New Roman" w:hAnsi="Times New Roman" w:cs="Times New Roman"/>
          <w:sz w:val="28"/>
          <w:szCs w:val="28"/>
        </w:rPr>
      </w:pPr>
    </w:p>
    <w:p w:rsidR="0095710B" w:rsidRPr="00242F27" w:rsidRDefault="00F00008" w:rsidP="00FF545C">
      <w:pPr>
        <w:spacing w:after="120"/>
        <w:rPr>
          <w:rFonts w:ascii="Times New Roman" w:hAnsi="Times New Roman" w:cs="Times New Roman"/>
          <w:sz w:val="28"/>
          <w:szCs w:val="28"/>
        </w:rPr>
      </w:pPr>
      <w:r w:rsidRPr="00242F27">
        <w:rPr>
          <w:rFonts w:ascii="Times New Roman" w:hAnsi="Times New Roman" w:cs="Times New Roman"/>
          <w:b/>
          <w:bCs/>
          <w:i/>
          <w:iCs/>
          <w:sz w:val="28"/>
          <w:szCs w:val="28"/>
        </w:rPr>
        <w:t xml:space="preserve">Члан 101. </w:t>
      </w:r>
      <w:r w:rsidRPr="00242F27">
        <w:rPr>
          <w:rFonts w:ascii="Times New Roman" w:hAnsi="Times New Roman" w:cs="Times New Roman"/>
          <w:sz w:val="28"/>
          <w:szCs w:val="28"/>
        </w:rPr>
        <w:t>одређује да ако се објављивањем информације, односно записа повређују претпоставка невиности, забрана говора мржње, права и интереси малолетника, забрана јавног излагања порнографског садржаја, право на достојанство личности, право на аутентичност, односно право на приватност, тужбом се може захтевати:</w:t>
      </w:r>
    </w:p>
    <w:p w:rsidR="0095710B" w:rsidRPr="00242F27" w:rsidRDefault="00F00008" w:rsidP="00FF545C">
      <w:pPr>
        <w:spacing w:after="120"/>
        <w:rPr>
          <w:rFonts w:ascii="Times New Roman" w:hAnsi="Times New Roman" w:cs="Times New Roman"/>
          <w:sz w:val="28"/>
          <w:szCs w:val="28"/>
        </w:rPr>
      </w:pPr>
      <w:r w:rsidRPr="00242F27">
        <w:rPr>
          <w:rFonts w:ascii="Times New Roman" w:hAnsi="Times New Roman" w:cs="Times New Roman"/>
          <w:sz w:val="28"/>
          <w:szCs w:val="28"/>
        </w:rPr>
        <w:t xml:space="preserve">1) утврђивање да је објављивањем информације, односно записа повређено право, односно интерес; </w:t>
      </w: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2) пропуштање објављивања, као и забрана поновног објављивања информације, односно записа;</w:t>
      </w: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lastRenderedPageBreak/>
        <w:t>3) предаја записа, уклањање или уништење објављеног записа (брисање видео записа, брисање аудио записа, уништење негатива, одстрањење из публикација и слично).</w:t>
      </w:r>
    </w:p>
    <w:p w:rsidR="0095710B" w:rsidRPr="00242F27" w:rsidRDefault="0095710B" w:rsidP="00FF545C">
      <w:pPr>
        <w:rPr>
          <w:rFonts w:ascii="Times New Roman" w:hAnsi="Times New Roman" w:cs="Times New Roman"/>
          <w:color w:val="333333"/>
          <w:sz w:val="28"/>
          <w:szCs w:val="28"/>
        </w:rPr>
      </w:pPr>
    </w:p>
    <w:p w:rsidR="0095710B" w:rsidRPr="00242F27" w:rsidRDefault="00F00008" w:rsidP="00FF545C">
      <w:pPr>
        <w:rPr>
          <w:rFonts w:ascii="Times New Roman" w:hAnsi="Times New Roman" w:cs="Times New Roman"/>
          <w:sz w:val="28"/>
          <w:szCs w:val="28"/>
        </w:rPr>
      </w:pPr>
      <w:r w:rsidRPr="00242F27">
        <w:rPr>
          <w:rFonts w:ascii="Times New Roman" w:hAnsi="Times New Roman" w:cs="Times New Roman"/>
          <w:sz w:val="28"/>
          <w:szCs w:val="28"/>
        </w:rPr>
        <w:t xml:space="preserve">Осим лица које је лично повређено објављивањем информације, право на тужбу имају и организације за заштиту људских права чија делатност има за циљ заштиту људских права у случају повреде забране говора мржње и права и интереса малолетника, а уколико таква организација подноси тужбу због информације која се односи на тачно одређено лице, потребна јој је сагласност тог лица </w:t>
      </w:r>
      <w:r w:rsidRPr="00242F27">
        <w:rPr>
          <w:rFonts w:ascii="Times New Roman" w:hAnsi="Times New Roman" w:cs="Times New Roman"/>
          <w:b/>
          <w:bCs/>
          <w:i/>
          <w:iCs/>
          <w:sz w:val="28"/>
          <w:szCs w:val="28"/>
        </w:rPr>
        <w:t>(члан 102).</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Тужба се подноси против главног и одговорног уредника медија у коме је објављена информација (</w:t>
      </w:r>
      <w:r w:rsidRPr="00242F27">
        <w:rPr>
          <w:rFonts w:ascii="Times New Roman" w:hAnsi="Times New Roman" w:cs="Times New Roman"/>
          <w:b/>
          <w:bCs/>
          <w:i/>
          <w:iCs/>
          <w:sz w:val="28"/>
          <w:szCs w:val="28"/>
        </w:rPr>
        <w:t>члан 103).</w:t>
      </w:r>
      <w:r w:rsidRPr="00242F27">
        <w:rPr>
          <w:rFonts w:ascii="Times New Roman" w:hAnsi="Times New Roman" w:cs="Times New Roman"/>
          <w:sz w:val="28"/>
          <w:szCs w:val="28"/>
        </w:rPr>
        <w:t xml:space="preserve"> Лице на које се односи информација чије је објављивање забрањено Законом о јавном информисању и медијима и које због објављивања информације трпи штету има право на накнаду материјалне и нематеријалне штете </w:t>
      </w:r>
      <w:r w:rsidRPr="00242F27">
        <w:rPr>
          <w:rFonts w:ascii="Times New Roman" w:hAnsi="Times New Roman" w:cs="Times New Roman"/>
          <w:i/>
          <w:iCs/>
          <w:sz w:val="28"/>
          <w:szCs w:val="28"/>
        </w:rPr>
        <w:t>(</w:t>
      </w:r>
      <w:r w:rsidRPr="00242F27">
        <w:rPr>
          <w:rFonts w:ascii="Times New Roman" w:hAnsi="Times New Roman" w:cs="Times New Roman"/>
          <w:b/>
          <w:bCs/>
          <w:i/>
          <w:iCs/>
          <w:sz w:val="28"/>
          <w:szCs w:val="28"/>
        </w:rPr>
        <w:t xml:space="preserve">члан 112).  </w:t>
      </w:r>
      <w:r w:rsidRPr="00242F27">
        <w:rPr>
          <w:rFonts w:ascii="Times New Roman" w:hAnsi="Times New Roman" w:cs="Times New Roman"/>
          <w:sz w:val="28"/>
          <w:szCs w:val="28"/>
        </w:rPr>
        <w:t xml:space="preserve">Тужба за накнаду штете може се поднети против издавача медија </w:t>
      </w:r>
      <w:r w:rsidRPr="00242F27">
        <w:rPr>
          <w:rFonts w:ascii="Times New Roman" w:hAnsi="Times New Roman" w:cs="Times New Roman"/>
          <w:b/>
          <w:bCs/>
          <w:i/>
          <w:iCs/>
          <w:sz w:val="28"/>
          <w:szCs w:val="28"/>
        </w:rPr>
        <w:t>(члан 114)</w:t>
      </w:r>
      <w:r w:rsidRPr="00242F27">
        <w:rPr>
          <w:rFonts w:ascii="Times New Roman" w:hAnsi="Times New Roman" w:cs="Times New Roman"/>
          <w:sz w:val="28"/>
          <w:szCs w:val="28"/>
        </w:rPr>
        <w:t xml:space="preserve">, главног и одговорног уредника медија у коме је објављена информација и новинара који је аутор информације </w:t>
      </w:r>
      <w:r w:rsidRPr="00242F27">
        <w:rPr>
          <w:rFonts w:ascii="Times New Roman" w:hAnsi="Times New Roman" w:cs="Times New Roman"/>
          <w:b/>
          <w:bCs/>
          <w:i/>
          <w:iCs/>
          <w:sz w:val="28"/>
          <w:szCs w:val="28"/>
        </w:rPr>
        <w:t>(члан 113.)</w:t>
      </w:r>
      <w:r w:rsidRPr="00242F27">
        <w:rPr>
          <w:rFonts w:ascii="Times New Roman" w:hAnsi="Times New Roman" w:cs="Times New Roman"/>
          <w:sz w:val="28"/>
          <w:szCs w:val="28"/>
        </w:rPr>
        <w:t xml:space="preserve">, који за штету одговарају солидарно </w:t>
      </w:r>
      <w:r w:rsidRPr="00242F27">
        <w:rPr>
          <w:rFonts w:ascii="Times New Roman" w:hAnsi="Times New Roman" w:cs="Times New Roman"/>
          <w:b/>
          <w:bCs/>
          <w:sz w:val="28"/>
          <w:szCs w:val="28"/>
        </w:rPr>
        <w:t>(члан 115)</w:t>
      </w:r>
      <w:r w:rsidRPr="00242F27">
        <w:rPr>
          <w:rFonts w:ascii="Times New Roman" w:hAnsi="Times New Roman" w:cs="Times New Roman"/>
          <w:sz w:val="28"/>
          <w:szCs w:val="28"/>
        </w:rPr>
        <w:t xml:space="preserve">. Тужбом за накнаду штете може бити обухваћено и само неко од наведених лица. Основ одговорности новинара и главног и одговорног уредника за штету јесте одговорност по основу кривице тзв. субјективна одговорност </w:t>
      </w:r>
      <w:r w:rsidRPr="00242F27">
        <w:rPr>
          <w:rFonts w:ascii="Times New Roman" w:hAnsi="Times New Roman" w:cs="Times New Roman"/>
          <w:b/>
          <w:bCs/>
          <w:i/>
          <w:iCs/>
          <w:sz w:val="28"/>
          <w:szCs w:val="28"/>
        </w:rPr>
        <w:t>(члан 113)</w:t>
      </w:r>
      <w:r w:rsidRPr="00242F27">
        <w:rPr>
          <w:rFonts w:ascii="Times New Roman" w:hAnsi="Times New Roman" w:cs="Times New Roman"/>
          <w:sz w:val="28"/>
          <w:szCs w:val="28"/>
        </w:rPr>
        <w:t xml:space="preserve">, док Закон о јавном информисању и медијима предвиђа објективну одговорност издавача за штету насталу објављивањем информације </w:t>
      </w:r>
      <w:r w:rsidRPr="00242F27">
        <w:rPr>
          <w:rFonts w:ascii="Times New Roman" w:hAnsi="Times New Roman" w:cs="Times New Roman"/>
          <w:b/>
          <w:bCs/>
          <w:i/>
          <w:iCs/>
          <w:sz w:val="28"/>
          <w:szCs w:val="28"/>
        </w:rPr>
        <w:t>(члан 114).</w:t>
      </w:r>
      <w:r w:rsidRPr="00242F27">
        <w:rPr>
          <w:rFonts w:ascii="Times New Roman" w:hAnsi="Times New Roman" w:cs="Times New Roman"/>
          <w:sz w:val="28"/>
          <w:szCs w:val="28"/>
        </w:rPr>
        <w:t xml:space="preserve">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Право на одговор и право на исправку,</w:t>
      </w:r>
      <w:r w:rsidRPr="00242F27">
        <w:rPr>
          <w:rFonts w:ascii="Times New Roman" w:hAnsi="Times New Roman" w:cs="Times New Roman"/>
          <w:sz w:val="28"/>
          <w:szCs w:val="28"/>
        </w:rPr>
        <w:t xml:space="preserve"> посебни правни режими који се односе на услове, као и поступак и рокове за објављивање одговора односно исправке регулисани су одредбама</w:t>
      </w:r>
      <w:r w:rsidRPr="00242F27">
        <w:rPr>
          <w:rFonts w:ascii="Times New Roman" w:hAnsi="Times New Roman" w:cs="Times New Roman"/>
          <w:b/>
          <w:bCs/>
          <w:i/>
          <w:iCs/>
          <w:sz w:val="28"/>
          <w:szCs w:val="28"/>
        </w:rPr>
        <w:t xml:space="preserve"> члана 82 – 100 </w:t>
      </w:r>
      <w:r w:rsidRPr="00242F27">
        <w:rPr>
          <w:rFonts w:ascii="Times New Roman" w:hAnsi="Times New Roman" w:cs="Times New Roman"/>
          <w:sz w:val="28"/>
          <w:szCs w:val="28"/>
        </w:rPr>
        <w:t>Закона, као и  начело једнаке делотворности информације и одговора, односно исправке; забрана преиначења и коментарисања одговора и исправке и таксативно су набројани разлози за необјављивање одговора. Одговор и исправка су механизми за отклањање последица објављивања неистинитих, непотпуних или нетачно пренетих информација према лицу чије је право односно правни интерес повређен објављивањем информације.</w:t>
      </w:r>
    </w:p>
    <w:p w:rsidR="0095710B" w:rsidRPr="00242F27" w:rsidRDefault="0095710B">
      <w:pPr>
        <w:rPr>
          <w:rFonts w:ascii="Times New Roman" w:hAnsi="Times New Roman" w:cs="Times New Roman"/>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i/>
          <w:iCs/>
          <w:sz w:val="28"/>
          <w:szCs w:val="28"/>
        </w:rPr>
        <w:t>Право на одговор</w:t>
      </w:r>
      <w:r w:rsidRPr="00242F27">
        <w:rPr>
          <w:rFonts w:ascii="Times New Roman" w:hAnsi="Times New Roman" w:cs="Times New Roman"/>
          <w:sz w:val="28"/>
          <w:szCs w:val="28"/>
        </w:rPr>
        <w:t xml:space="preserve"> представља правни механизам који гарантује право лицу које је погођено објављивањем информације да на ту информацију реагује тако што ће изнети своје чињеничне тврдње, док </w:t>
      </w:r>
      <w:r w:rsidRPr="00242F27">
        <w:rPr>
          <w:rFonts w:ascii="Times New Roman" w:hAnsi="Times New Roman" w:cs="Times New Roman"/>
          <w:b/>
          <w:bCs/>
          <w:i/>
          <w:iCs/>
          <w:sz w:val="28"/>
          <w:szCs w:val="28"/>
        </w:rPr>
        <w:t>право на исправку</w:t>
      </w:r>
      <w:r w:rsidRPr="00242F27">
        <w:rPr>
          <w:rFonts w:ascii="Times New Roman" w:hAnsi="Times New Roman" w:cs="Times New Roman"/>
          <w:sz w:val="28"/>
          <w:szCs w:val="28"/>
        </w:rPr>
        <w:t xml:space="preserve"> гарантује појединцу да може да захтева од суда мериторно утврђивање да је објављена информација неистинита, непотпуна или нетачно пренета, као и да може да захтева да суд одговорном уреднику нареди, да без накнаде, објави исправку те информације као неистините, непотпуне или нетачно пренете.</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Закон о јавном информисању и медијима предвиђа судску заштиту и у случају када одговорни уредник не објави одговор на информацију у року од 30 дана од </w:t>
      </w:r>
      <w:r w:rsidRPr="00242F27">
        <w:rPr>
          <w:rFonts w:ascii="Times New Roman" w:hAnsi="Times New Roman" w:cs="Times New Roman"/>
          <w:sz w:val="28"/>
          <w:szCs w:val="28"/>
        </w:rPr>
        <w:lastRenderedPageBreak/>
        <w:t>дана истека рока за објављивање (</w:t>
      </w:r>
      <w:r w:rsidRPr="00242F27">
        <w:rPr>
          <w:rFonts w:ascii="Times New Roman" w:hAnsi="Times New Roman" w:cs="Times New Roman"/>
          <w:b/>
          <w:bCs/>
          <w:i/>
          <w:iCs/>
          <w:sz w:val="28"/>
          <w:szCs w:val="28"/>
        </w:rPr>
        <w:t>члан 88)</w:t>
      </w:r>
      <w:r w:rsidRPr="00242F27">
        <w:rPr>
          <w:rFonts w:ascii="Times New Roman" w:hAnsi="Times New Roman" w:cs="Times New Roman"/>
          <w:sz w:val="28"/>
          <w:szCs w:val="28"/>
        </w:rPr>
        <w:t xml:space="preserve">. У случају да одговорни уредник не објави исправку информације, судска заштита се може затражити у року од 90 дана од дана објављивања информације </w:t>
      </w:r>
      <w:r w:rsidRPr="00242F27">
        <w:rPr>
          <w:rFonts w:ascii="Times New Roman" w:hAnsi="Times New Roman" w:cs="Times New Roman"/>
          <w:b/>
          <w:bCs/>
          <w:i/>
          <w:iCs/>
          <w:sz w:val="28"/>
          <w:szCs w:val="28"/>
        </w:rPr>
        <w:t>(члан 90).</w:t>
      </w:r>
      <w:r w:rsidRPr="00242F27">
        <w:rPr>
          <w:rFonts w:ascii="Times New Roman" w:hAnsi="Times New Roman" w:cs="Times New Roman"/>
          <w:sz w:val="28"/>
          <w:szCs w:val="28"/>
        </w:rPr>
        <w:t xml:space="preserve">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i/>
          <w:iCs/>
          <w:sz w:val="28"/>
          <w:szCs w:val="28"/>
        </w:rPr>
        <w:t xml:space="preserve">Заједничке одредбе поступака правне заштите </w:t>
      </w:r>
      <w:r w:rsidRPr="00242F27">
        <w:rPr>
          <w:rFonts w:ascii="Times New Roman" w:hAnsi="Times New Roman" w:cs="Times New Roman"/>
          <w:sz w:val="28"/>
          <w:szCs w:val="28"/>
        </w:rPr>
        <w:t xml:space="preserve">одређују да </w:t>
      </w:r>
      <w:r w:rsidRPr="00242F27">
        <w:rPr>
          <w:rFonts w:ascii="Times New Roman" w:hAnsi="Times New Roman" w:cs="Times New Roman"/>
          <w:b/>
          <w:bCs/>
          <w:i/>
          <w:iCs/>
          <w:sz w:val="28"/>
          <w:szCs w:val="28"/>
        </w:rPr>
        <w:t>су судски поступци који се воде по Закону о јавном информисању и медијима  хитни</w:t>
      </w:r>
      <w:r w:rsidRPr="00242F27">
        <w:rPr>
          <w:rFonts w:ascii="Times New Roman" w:hAnsi="Times New Roman" w:cs="Times New Roman"/>
          <w:sz w:val="28"/>
          <w:szCs w:val="28"/>
        </w:rPr>
        <w:t xml:space="preserve"> </w:t>
      </w:r>
      <w:r w:rsidRPr="00242F27">
        <w:rPr>
          <w:rFonts w:ascii="Times New Roman" w:hAnsi="Times New Roman" w:cs="Times New Roman"/>
          <w:b/>
          <w:bCs/>
          <w:i/>
          <w:iCs/>
          <w:sz w:val="28"/>
          <w:szCs w:val="28"/>
        </w:rPr>
        <w:t>(члан 122)</w:t>
      </w:r>
      <w:r w:rsidRPr="00242F27">
        <w:rPr>
          <w:rFonts w:ascii="Times New Roman" w:hAnsi="Times New Roman" w:cs="Times New Roman"/>
          <w:sz w:val="28"/>
          <w:szCs w:val="28"/>
        </w:rPr>
        <w:t xml:space="preserve">, да се не заказује припремно рочиште, у парници по тужби за објављивање одговора од туженог се не тражи да поднесе одговор на тужбу, а у парницама по осталим тужбама суд налаже туженом да одговори на тужбу у року од осам дана од дана достављања тужбе.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У парници по тужби за објављивање одговора прво рочиште за главну расправу одржава се у року од осам дана од дана када је суд примио тужбу, а у парницама по осталим тужбама у року од 15 дана од дана пријема одговора на тужбу, односно од истека рока за одговор на тужбу, нема мировања поступка </w:t>
      </w:r>
      <w:r w:rsidRPr="00242F27">
        <w:rPr>
          <w:rFonts w:ascii="Times New Roman" w:hAnsi="Times New Roman" w:cs="Times New Roman"/>
          <w:b/>
          <w:bCs/>
          <w:i/>
          <w:iCs/>
          <w:sz w:val="28"/>
          <w:szCs w:val="28"/>
        </w:rPr>
        <w:t>(члан 123)</w:t>
      </w:r>
      <w:r w:rsidRPr="00242F27">
        <w:rPr>
          <w:rFonts w:ascii="Times New Roman" w:hAnsi="Times New Roman" w:cs="Times New Roman"/>
          <w:sz w:val="28"/>
          <w:szCs w:val="28"/>
        </w:rPr>
        <w:t xml:space="preserve">, пресуда се доноси и јавно објављује одмах по закључењу главне расправе, а препис пресуде се доставља странкама у року од </w:t>
      </w:r>
      <w:r w:rsidR="00B23880" w:rsidRPr="00242F27">
        <w:rPr>
          <w:rFonts w:ascii="Times New Roman" w:hAnsi="Times New Roman" w:cs="Times New Roman"/>
          <w:sz w:val="28"/>
          <w:szCs w:val="28"/>
        </w:rPr>
        <w:t>три</w:t>
      </w:r>
      <w:r w:rsidRPr="00242F27">
        <w:rPr>
          <w:rFonts w:ascii="Times New Roman" w:hAnsi="Times New Roman" w:cs="Times New Roman"/>
          <w:sz w:val="28"/>
          <w:szCs w:val="28"/>
        </w:rPr>
        <w:t xml:space="preserve"> дана од доношења пресуде.</w:t>
      </w:r>
      <w:r w:rsidRPr="00242F27">
        <w:rPr>
          <w:rFonts w:ascii="Times New Roman" w:hAnsi="Times New Roman" w:cs="Times New Roman"/>
          <w:b/>
          <w:bCs/>
          <w:i/>
          <w:iCs/>
          <w:sz w:val="28"/>
          <w:szCs w:val="28"/>
        </w:rPr>
        <w:t>(члан 124)</w:t>
      </w:r>
      <w:r w:rsidRPr="00242F27">
        <w:rPr>
          <w:rFonts w:ascii="Times New Roman" w:hAnsi="Times New Roman" w:cs="Times New Roman"/>
          <w:sz w:val="28"/>
          <w:szCs w:val="28"/>
        </w:rPr>
        <w:t xml:space="preserve">, </w:t>
      </w:r>
    </w:p>
    <w:p w:rsidR="0095710B" w:rsidRPr="00242F27" w:rsidRDefault="0095710B">
      <w:pPr>
        <w:rPr>
          <w:rFonts w:ascii="Times New Roman" w:hAnsi="Times New Roman" w:cs="Times New Roman"/>
          <w:sz w:val="28"/>
          <w:szCs w:val="28"/>
        </w:rPr>
      </w:pPr>
    </w:p>
    <w:p w:rsidR="0095710B" w:rsidRPr="00242F27" w:rsidRDefault="00B23880">
      <w:pPr>
        <w:rPr>
          <w:rFonts w:ascii="Times New Roman" w:hAnsi="Times New Roman" w:cs="Times New Roman"/>
          <w:sz w:val="28"/>
          <w:szCs w:val="28"/>
        </w:rPr>
      </w:pPr>
      <w:r w:rsidRPr="00242F27">
        <w:rPr>
          <w:rFonts w:ascii="Times New Roman" w:hAnsi="Times New Roman" w:cs="Times New Roman"/>
          <w:sz w:val="28"/>
          <w:szCs w:val="28"/>
        </w:rPr>
        <w:t>Рокови за жалбу су осам</w:t>
      </w:r>
      <w:r w:rsidR="00F00008" w:rsidRPr="00242F27">
        <w:rPr>
          <w:rFonts w:ascii="Times New Roman" w:hAnsi="Times New Roman" w:cs="Times New Roman"/>
          <w:sz w:val="28"/>
          <w:szCs w:val="28"/>
        </w:rPr>
        <w:t xml:space="preserve"> дана од достављања преписа пресуде, а другостепени с</w:t>
      </w:r>
      <w:r w:rsidRPr="00242F27">
        <w:rPr>
          <w:rFonts w:ascii="Times New Roman" w:hAnsi="Times New Roman" w:cs="Times New Roman"/>
          <w:sz w:val="28"/>
          <w:szCs w:val="28"/>
        </w:rPr>
        <w:t>уд одлучује по жалби у року од осам</w:t>
      </w:r>
      <w:r w:rsidR="00F00008" w:rsidRPr="00242F27">
        <w:rPr>
          <w:rFonts w:ascii="Times New Roman" w:hAnsi="Times New Roman" w:cs="Times New Roman"/>
          <w:sz w:val="28"/>
          <w:szCs w:val="28"/>
        </w:rPr>
        <w:t xml:space="preserve"> дана од пријема жалбе са списима, односно </w:t>
      </w:r>
      <w:r w:rsidRPr="00242F27">
        <w:rPr>
          <w:rFonts w:ascii="Times New Roman" w:hAnsi="Times New Roman" w:cs="Times New Roman"/>
          <w:sz w:val="28"/>
          <w:szCs w:val="28"/>
        </w:rPr>
        <w:t>пет</w:t>
      </w:r>
      <w:r w:rsidR="00F00008" w:rsidRPr="00242F27">
        <w:rPr>
          <w:rFonts w:ascii="Times New Roman" w:hAnsi="Times New Roman" w:cs="Times New Roman"/>
          <w:sz w:val="28"/>
          <w:szCs w:val="28"/>
        </w:rPr>
        <w:t xml:space="preserve"> дана ако се ради о парници по тужби за објављивање одговора </w:t>
      </w:r>
      <w:r w:rsidR="00F00008" w:rsidRPr="00242F27">
        <w:rPr>
          <w:rFonts w:ascii="Times New Roman" w:hAnsi="Times New Roman" w:cs="Times New Roman"/>
          <w:b/>
          <w:bCs/>
          <w:i/>
          <w:iCs/>
          <w:sz w:val="28"/>
          <w:szCs w:val="28"/>
        </w:rPr>
        <w:t>(члан 125)</w:t>
      </w:r>
      <w:r w:rsidR="00F00008" w:rsidRPr="00242F27">
        <w:rPr>
          <w:rFonts w:ascii="Times New Roman" w:hAnsi="Times New Roman" w:cs="Times New Roman"/>
          <w:sz w:val="28"/>
          <w:szCs w:val="28"/>
        </w:rPr>
        <w:t xml:space="preserve">.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Ревизија је дозвољена против другостепене пресуде ако је тужбени захтев одбијен, рок за изјављивање је 15 дана од дана достављања другостепене пресуде. У парници по тужби за накнаду штете и по тужби за остваривање права на део добити ревизију могу изјавити и тужилац и тужени. Ревизија није дозвољена у парницама по тужби за објављивање одговора (</w:t>
      </w:r>
      <w:r w:rsidRPr="00242F27">
        <w:rPr>
          <w:rFonts w:ascii="Times New Roman" w:hAnsi="Times New Roman" w:cs="Times New Roman"/>
          <w:b/>
          <w:bCs/>
          <w:i/>
          <w:iCs/>
          <w:sz w:val="28"/>
          <w:szCs w:val="28"/>
        </w:rPr>
        <w:t>члан 126)</w:t>
      </w:r>
    </w:p>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p w:rsidR="0095710B" w:rsidRPr="00242F27" w:rsidRDefault="00F00008">
      <w:pPr>
        <w:jc w:val="center"/>
        <w:rPr>
          <w:rFonts w:ascii="Times New Roman" w:hAnsi="Times New Roman" w:cs="Times New Roman"/>
          <w:sz w:val="28"/>
          <w:szCs w:val="28"/>
        </w:rPr>
      </w:pPr>
      <w:r w:rsidRPr="00242F27">
        <w:rPr>
          <w:rFonts w:ascii="Times New Roman" w:hAnsi="Times New Roman" w:cs="Times New Roman"/>
          <w:b/>
          <w:bCs/>
          <w:i/>
          <w:iCs/>
          <w:sz w:val="28"/>
          <w:szCs w:val="28"/>
        </w:rPr>
        <w:t>ЗАКОН О АУТОРСКОМ И СРОДНИМ ПРАВИМА</w:t>
      </w:r>
    </w:p>
    <w:p w:rsidR="00A748A4" w:rsidRPr="00242F27" w:rsidRDefault="00A748A4">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Ауторско дело, Закон о ауторском и сродним правима дефинише као оригиналну духовну творевину аутора, изражену у одређеној форми, без обзира на његову уметничку, научну или другу вредност, његову намену, величину, садржину и начин испољавања, као и допуштеност јавног саопштавања његове садржине (</w:t>
      </w:r>
      <w:r w:rsidRPr="00242F27">
        <w:rPr>
          <w:rFonts w:ascii="Times New Roman" w:hAnsi="Times New Roman" w:cs="Times New Roman"/>
          <w:b/>
          <w:bCs/>
          <w:i/>
          <w:iCs/>
          <w:sz w:val="28"/>
          <w:szCs w:val="28"/>
        </w:rPr>
        <w:t>члан 2. став 1)</w:t>
      </w:r>
      <w:r w:rsidRPr="00242F27">
        <w:rPr>
          <w:rFonts w:ascii="Times New Roman" w:hAnsi="Times New Roman" w:cs="Times New Roman"/>
          <w:sz w:val="28"/>
          <w:szCs w:val="28"/>
        </w:rPr>
        <w:t>.</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Аутор је физичко лице које је створило ауторско дело. Аутором се сматра лице чије су име, псеудоним или знак назначени на примерцима дела или наведени приликом објављивања дела, док се не докаже друкчије. Изузетно, правно или физичко лице чији је назив, односно име на уобичајен начин назначено на филмском делу сматра се произвођачем тог дела, док се не докаже друкчије.</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lastRenderedPageBreak/>
        <w:t xml:space="preserve">Аутор дела је носилац ауторског права. Поред аутора носилац ауторског права може бити и лице које није аутор, а које је у складу са  законом стекло ауторско право </w:t>
      </w:r>
      <w:r w:rsidRPr="00242F27">
        <w:rPr>
          <w:rFonts w:ascii="Times New Roman" w:hAnsi="Times New Roman" w:cs="Times New Roman"/>
          <w:b/>
          <w:bCs/>
          <w:i/>
          <w:iCs/>
          <w:sz w:val="28"/>
          <w:szCs w:val="28"/>
        </w:rPr>
        <w:t>(члан 9)</w:t>
      </w:r>
      <w:r w:rsidRPr="00242F27">
        <w:rPr>
          <w:rFonts w:ascii="Times New Roman" w:hAnsi="Times New Roman" w:cs="Times New Roman"/>
          <w:sz w:val="28"/>
          <w:szCs w:val="28"/>
        </w:rPr>
        <w:t xml:space="preserve">.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Садржину ауторског права чине морална и имовинска права.</w:t>
      </w:r>
    </w:p>
    <w:p w:rsidR="0095710B" w:rsidRPr="00242F27" w:rsidRDefault="0095710B">
      <w:pPr>
        <w:rPr>
          <w:rFonts w:ascii="Times New Roman" w:hAnsi="Times New Roman" w:cs="Times New Roman"/>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Тужбу због повреде ауторског или сродног права или постојања озбиљне претње да ће право бити повређено може да поднесе аутор, односно носилац ауторског права, интерпретатор, произвођач фонограма, произвођач видеограма, произвођач емисије, произвођач базе података, стицалац искључивих ауторских или сродноправних овлашћења, као и организација за колективно остваривање ауторског и сродних права. Стицалац искључивих овлашћења на ауторско и сродна права може да поднесе тужбу због повреде ауторског или сродног права у обиму у коме је на основу закона или уговора стекао право на искоришћавање, уколико другачије није предвиђено уговором о уступању права (</w:t>
      </w:r>
      <w:r w:rsidRPr="00242F27">
        <w:rPr>
          <w:rFonts w:ascii="Times New Roman" w:hAnsi="Times New Roman" w:cs="Times New Roman"/>
          <w:b/>
          <w:bCs/>
          <w:i/>
          <w:iCs/>
          <w:sz w:val="28"/>
          <w:szCs w:val="28"/>
        </w:rPr>
        <w:t>члан 204а)</w:t>
      </w:r>
      <w:r w:rsidRPr="00242F27">
        <w:rPr>
          <w:rFonts w:ascii="Times New Roman" w:hAnsi="Times New Roman" w:cs="Times New Roman"/>
          <w:sz w:val="28"/>
          <w:szCs w:val="28"/>
        </w:rPr>
        <w:t>.</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У случају повреде ауторског или сродног права или озбиљне претње да ће право бити повређено тужилац може тужбом да захтева нарочито: утврђење повреде права или озбиљне претње да ће право бити повређено; забрану радњи којима се повређује право или радњи које представљају озбиљну претњу да ће право бити повређено, као и забрану понављања таквих или сличних радњи под претњом плаћања примереног новчаног износа тужиоцу; накнаду имовинске и неимовинске штете; искључење из промета, одузимање или уништење, или преиначење без било какве накнаде, предмета којима је извршена повреда права, укључујући и примерке предмета заштите, њихове амбалаже, матрице, негативе и слично; забрану отуђења, одузимање или уништење, без било какве накнаде, материјала и предмета који су претежно употребљени у стварању или производњи предмета којима се повређује право; објављивање пресуде о трошку туженог; давање података о трећим лицима која су учествовала у повреди права </w:t>
      </w:r>
      <w:r w:rsidRPr="00242F27">
        <w:rPr>
          <w:rFonts w:ascii="Times New Roman" w:hAnsi="Times New Roman" w:cs="Times New Roman"/>
          <w:b/>
          <w:bCs/>
          <w:i/>
          <w:iCs/>
          <w:sz w:val="28"/>
          <w:szCs w:val="28"/>
        </w:rPr>
        <w:t>(члан 205)</w:t>
      </w:r>
      <w:r w:rsidRPr="00242F27">
        <w:rPr>
          <w:rFonts w:ascii="Times New Roman" w:hAnsi="Times New Roman" w:cs="Times New Roman"/>
          <w:sz w:val="28"/>
          <w:szCs w:val="28"/>
        </w:rPr>
        <w:t>.</w:t>
      </w:r>
    </w:p>
    <w:p w:rsidR="0095710B" w:rsidRPr="00242F27" w:rsidRDefault="0095710B">
      <w:pPr>
        <w:rPr>
          <w:rFonts w:ascii="Times New Roman" w:hAnsi="Times New Roman" w:cs="Times New Roman"/>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Када је у питању висина накнаде штете закон одређује да ако је учинилац повреде знао или могао да зна да чини повреду права суд ће узети у обзир све околности конкретног случаја, као што су негативне економске последице које трпи оштећени, укључујући изгубљену добит, добит коју је штетник остварио повредом права и, у одговарајућим случајевима, околности које немају економски карактер, као што је неимовинска штета, као и да суд може уместо накнаде штете, када околности случаја то оправдавају, да досуди оштећеном паушалну накнаду која не може бити нижа од уобичајене накнаде коју би примио за конкретни облик коришћења предмета заштите, да је то коришћење било законито.</w:t>
      </w:r>
    </w:p>
    <w:p w:rsidR="0095710B" w:rsidRPr="00242F27" w:rsidRDefault="0095710B">
      <w:pPr>
        <w:rPr>
          <w:rFonts w:ascii="Times New Roman" w:hAnsi="Times New Roman" w:cs="Times New Roman"/>
          <w:bCs/>
          <w:i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i/>
          <w:iCs/>
          <w:sz w:val="28"/>
          <w:szCs w:val="28"/>
        </w:rPr>
        <w:t>Поступак по тужби због повреде ауторског и сродних права је хитан</w:t>
      </w:r>
      <w:r w:rsidRPr="00242F27">
        <w:rPr>
          <w:rFonts w:ascii="Times New Roman" w:hAnsi="Times New Roman" w:cs="Times New Roman"/>
          <w:sz w:val="28"/>
          <w:szCs w:val="28"/>
        </w:rPr>
        <w:t xml:space="preserve"> </w:t>
      </w:r>
      <w:r w:rsidRPr="00242F27">
        <w:rPr>
          <w:rFonts w:ascii="Times New Roman" w:hAnsi="Times New Roman" w:cs="Times New Roman"/>
          <w:b/>
          <w:bCs/>
          <w:sz w:val="28"/>
          <w:szCs w:val="28"/>
        </w:rPr>
        <w:t>(члан 207. ст. 2)</w:t>
      </w:r>
      <w:r w:rsidRPr="00242F27">
        <w:rPr>
          <w:rFonts w:ascii="Times New Roman" w:hAnsi="Times New Roman" w:cs="Times New Roman"/>
          <w:sz w:val="28"/>
          <w:szCs w:val="28"/>
        </w:rPr>
        <w:t xml:space="preserve">. Рокови у којима се може тражити судска заштита због повреде права одређени су чланом 376. Закона </w:t>
      </w:r>
      <w:r w:rsidR="00716DE1" w:rsidRPr="00242F27">
        <w:rPr>
          <w:rFonts w:ascii="Times New Roman" w:hAnsi="Times New Roman" w:cs="Times New Roman"/>
          <w:sz w:val="28"/>
          <w:szCs w:val="28"/>
        </w:rPr>
        <w:t xml:space="preserve">о </w:t>
      </w:r>
      <w:r w:rsidRPr="00242F27">
        <w:rPr>
          <w:rFonts w:ascii="Times New Roman" w:hAnsi="Times New Roman" w:cs="Times New Roman"/>
          <w:sz w:val="28"/>
          <w:szCs w:val="28"/>
        </w:rPr>
        <w:t xml:space="preserve">облигационим односима и износе три године </w:t>
      </w:r>
      <w:r w:rsidRPr="00242F27">
        <w:rPr>
          <w:rFonts w:ascii="Times New Roman" w:hAnsi="Times New Roman" w:cs="Times New Roman"/>
          <w:sz w:val="28"/>
          <w:szCs w:val="28"/>
        </w:rPr>
        <w:lastRenderedPageBreak/>
        <w:t>од сазнања за штету (субјективни рок),односно пет година од настанка штете (објективни рок).</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Спорови из ауторског и сродних права не сматрају се споровима мале вредности. Ревизија је увек дозвољена у споровима због повреде ауторског и сродних права када се не односе на имовинско-правни захтев </w:t>
      </w:r>
      <w:r w:rsidRPr="00242F27">
        <w:rPr>
          <w:rFonts w:ascii="Times New Roman" w:hAnsi="Times New Roman" w:cs="Times New Roman"/>
          <w:b/>
          <w:bCs/>
          <w:sz w:val="28"/>
          <w:szCs w:val="28"/>
        </w:rPr>
        <w:t>(члан 214а).</w:t>
      </w:r>
    </w:p>
    <w:p w:rsidR="0095710B" w:rsidRPr="00242F27" w:rsidRDefault="0095710B">
      <w:pPr>
        <w:rPr>
          <w:rFonts w:ascii="Times New Roman" w:hAnsi="Times New Roman" w:cs="Times New Roman"/>
          <w:b/>
          <w:bCs/>
          <w:sz w:val="28"/>
          <w:szCs w:val="28"/>
        </w:rPr>
      </w:pPr>
    </w:p>
    <w:p w:rsidR="0095710B" w:rsidRPr="00242F27" w:rsidRDefault="0095710B">
      <w:pPr>
        <w:rPr>
          <w:rFonts w:ascii="Times New Roman" w:hAnsi="Times New Roman" w:cs="Times New Roman"/>
          <w:b/>
          <w:bCs/>
          <w:sz w:val="28"/>
          <w:szCs w:val="28"/>
        </w:rPr>
      </w:pPr>
    </w:p>
    <w:p w:rsidR="0095710B" w:rsidRPr="00242F27" w:rsidRDefault="00F00008">
      <w:pPr>
        <w:jc w:val="center"/>
        <w:rPr>
          <w:rFonts w:ascii="Times New Roman" w:hAnsi="Times New Roman" w:cs="Times New Roman"/>
          <w:i/>
          <w:iCs/>
          <w:sz w:val="28"/>
          <w:szCs w:val="28"/>
        </w:rPr>
      </w:pPr>
      <w:r w:rsidRPr="00242F27">
        <w:rPr>
          <w:rFonts w:ascii="Times New Roman" w:hAnsi="Times New Roman" w:cs="Times New Roman"/>
          <w:b/>
          <w:bCs/>
          <w:i/>
          <w:iCs/>
          <w:sz w:val="28"/>
          <w:szCs w:val="28"/>
        </w:rPr>
        <w:t>ЗАКОН О ОБЛИГАЦИОНИМ ОДНОСИМА</w:t>
      </w:r>
    </w:p>
    <w:p w:rsidR="0095710B" w:rsidRPr="00242F27" w:rsidRDefault="0095710B">
      <w:pPr>
        <w:jc w:val="center"/>
        <w:rPr>
          <w:rFonts w:ascii="Times New Roman" w:hAnsi="Times New Roman" w:cs="Times New Roman"/>
          <w:b/>
          <w:b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Накнада нематеријалне штете регулисана је одредбама Закона о облигационим односима. Чланом 200. Закона о облигационим односима одређено је да суд, ако нађе да околности случаја, а нарочито јачина болова и страха и њихово трајање то оправдавају, досудити правичну новчану накнаду. Ставом другим истог члана одређено је да ће суд приликом одлучивања о захтеву за накнаду штете, као и висини те накнаде водити рачуна о значају повређеног добра и циљу коме служи та накнада водећи рачуна да се њоме не погодује тежњама које нису спојиве са њеном природом и друштвеном сврхом. Првенствено новчана накнада нематеријалне штете би требало да се досуђује само изузетно и то уколико околности случаја, а посебно јачина болова и страха и њихово трајање то оправдавају. ЗОО предвиђа и новчану накнаду и реституцију, у смислу објављивања пресуде, исправке или наредбе штетнику да повуче изјаву којом је повреда учињена, што уједно представља и сатисфакцију за оштећеног, коме је увредом, клев</w:t>
      </w:r>
      <w:r w:rsidR="00716DE1" w:rsidRPr="00242F27">
        <w:rPr>
          <w:rFonts w:ascii="Times New Roman" w:hAnsi="Times New Roman" w:cs="Times New Roman"/>
          <w:sz w:val="28"/>
          <w:szCs w:val="28"/>
        </w:rPr>
        <w:t>етом, или изјавом омаловажавања</w:t>
      </w:r>
      <w:r w:rsidRPr="00242F27">
        <w:rPr>
          <w:rFonts w:ascii="Times New Roman" w:hAnsi="Times New Roman" w:cs="Times New Roman"/>
          <w:sz w:val="28"/>
          <w:szCs w:val="28"/>
        </w:rPr>
        <w:t xml:space="preserve"> нанета повреда, а што може да шкоди његовој части</w:t>
      </w:r>
      <w:r w:rsidR="00716DE1" w:rsidRPr="00242F27">
        <w:rPr>
          <w:rFonts w:ascii="Times New Roman" w:hAnsi="Times New Roman" w:cs="Times New Roman"/>
          <w:sz w:val="28"/>
          <w:szCs w:val="28"/>
        </w:rPr>
        <w:t xml:space="preserve"> и угледу. Објављивање пресуде </w:t>
      </w:r>
      <w:r w:rsidRPr="00242F27">
        <w:rPr>
          <w:rFonts w:ascii="Times New Roman" w:hAnsi="Times New Roman" w:cs="Times New Roman"/>
          <w:sz w:val="28"/>
          <w:szCs w:val="28"/>
        </w:rPr>
        <w:t>којом је утврђена повреда слободе и части</w:t>
      </w:r>
      <w:r w:rsidR="00716DE1" w:rsidRPr="00242F27">
        <w:rPr>
          <w:rFonts w:ascii="Times New Roman" w:hAnsi="Times New Roman" w:cs="Times New Roman"/>
          <w:sz w:val="28"/>
          <w:szCs w:val="28"/>
        </w:rPr>
        <w:t xml:space="preserve">, представљају рехабилитацију. </w:t>
      </w:r>
      <w:r w:rsidRPr="00242F27">
        <w:rPr>
          <w:rFonts w:ascii="Times New Roman" w:hAnsi="Times New Roman" w:cs="Times New Roman"/>
          <w:sz w:val="28"/>
          <w:szCs w:val="28"/>
        </w:rPr>
        <w:t>У поступку за накнаду нематеријалне штете, утврђује се висина накнаде према слободној судијској оцени, по принципу одмеравања накнаде</w:t>
      </w:r>
      <w:r w:rsidR="00716DE1" w:rsidRPr="00242F27">
        <w:rPr>
          <w:rFonts w:ascii="Times New Roman" w:hAnsi="Times New Roman" w:cs="Times New Roman"/>
          <w:sz w:val="28"/>
          <w:szCs w:val="28"/>
        </w:rPr>
        <w:t>, као сатисфакције за оштећеног</w:t>
      </w:r>
      <w:r w:rsidRPr="00242F27">
        <w:rPr>
          <w:rFonts w:ascii="Times New Roman" w:hAnsi="Times New Roman" w:cs="Times New Roman"/>
          <w:sz w:val="28"/>
          <w:szCs w:val="28"/>
        </w:rPr>
        <w:t xml:space="preserve">. </w:t>
      </w:r>
    </w:p>
    <w:p w:rsidR="00A748A4" w:rsidRPr="00242F27" w:rsidRDefault="00A748A4">
      <w:pPr>
        <w:jc w:val="center"/>
        <w:rPr>
          <w:rFonts w:ascii="Times New Roman" w:hAnsi="Times New Roman" w:cs="Times New Roman"/>
          <w:color w:val="333333"/>
          <w:sz w:val="28"/>
          <w:szCs w:val="28"/>
        </w:rPr>
      </w:pPr>
    </w:p>
    <w:p w:rsidR="00A748A4" w:rsidRPr="00242F27" w:rsidRDefault="00A748A4">
      <w:pPr>
        <w:jc w:val="center"/>
        <w:rPr>
          <w:rFonts w:ascii="Times New Roman" w:hAnsi="Times New Roman" w:cs="Times New Roman"/>
          <w:color w:val="333333"/>
          <w:sz w:val="28"/>
          <w:szCs w:val="28"/>
        </w:rPr>
      </w:pPr>
    </w:p>
    <w:p w:rsidR="0095710B" w:rsidRPr="00242F27" w:rsidRDefault="00F00008">
      <w:pPr>
        <w:jc w:val="center"/>
        <w:rPr>
          <w:rFonts w:ascii="Times New Roman" w:hAnsi="Times New Roman" w:cs="Times New Roman"/>
          <w:b/>
          <w:bCs/>
          <w:i/>
          <w:iCs/>
          <w:sz w:val="28"/>
          <w:szCs w:val="28"/>
        </w:rPr>
      </w:pPr>
      <w:r w:rsidRPr="00242F27">
        <w:rPr>
          <w:rFonts w:ascii="Times New Roman" w:hAnsi="Times New Roman" w:cs="Times New Roman"/>
          <w:b/>
          <w:bCs/>
          <w:i/>
          <w:iCs/>
          <w:sz w:val="28"/>
          <w:szCs w:val="28"/>
        </w:rPr>
        <w:t xml:space="preserve">СТАТИСТИЧКИ ИЗВЕШТАЈИ И ПРОГРАМИ РЕШАВАЊА </w:t>
      </w:r>
      <w:r w:rsidR="00FF545C">
        <w:rPr>
          <w:rFonts w:ascii="Times New Roman" w:hAnsi="Times New Roman" w:cs="Times New Roman"/>
          <w:b/>
          <w:bCs/>
          <w:i/>
          <w:iCs/>
          <w:sz w:val="28"/>
          <w:szCs w:val="28"/>
        </w:rPr>
        <w:br/>
      </w:r>
      <w:r w:rsidRPr="00242F27">
        <w:rPr>
          <w:rFonts w:ascii="Times New Roman" w:hAnsi="Times New Roman" w:cs="Times New Roman"/>
          <w:b/>
          <w:bCs/>
          <w:i/>
          <w:iCs/>
          <w:sz w:val="28"/>
          <w:szCs w:val="28"/>
        </w:rPr>
        <w:t xml:space="preserve">СТАРИХ ПРЕДМЕТА ВИШЕГ СУДА У БЕОГРАДУ </w:t>
      </w:r>
      <w:r w:rsidR="00FF545C">
        <w:rPr>
          <w:rFonts w:ascii="Times New Roman" w:hAnsi="Times New Roman" w:cs="Times New Roman"/>
          <w:b/>
          <w:bCs/>
          <w:i/>
          <w:iCs/>
          <w:sz w:val="28"/>
          <w:szCs w:val="28"/>
        </w:rPr>
        <w:br/>
      </w:r>
      <w:r w:rsidRPr="00242F27">
        <w:rPr>
          <w:rFonts w:ascii="Times New Roman" w:hAnsi="Times New Roman" w:cs="Times New Roman"/>
          <w:b/>
          <w:bCs/>
          <w:i/>
          <w:iCs/>
          <w:sz w:val="28"/>
          <w:szCs w:val="28"/>
        </w:rPr>
        <w:t>ЗА 2017, 2018 и 2019. ГОДИНУ</w:t>
      </w:r>
    </w:p>
    <w:p w:rsidR="0095710B" w:rsidRPr="00242F27" w:rsidRDefault="0095710B">
      <w:pPr>
        <w:jc w:val="cente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Као што је претходно наведено и одредбе Закона о јавном информисању и медијима и одредбе Закона о ауторском и сродним правима прописују хитност поступања у парницама које се воде по тужбама ради остварења и заштите права садржаним у одредбама тих закона. Међутим, у пракси осим рокова за изјављивање редовног правног лека - жалбе односно ванредног - ревизије (под условом да је дозвољена), као и рокова за подношење тужби суду, а који су преклузивни и доводе до губитка права, чини се да рокови који одређују хитност поступања у овим парницама у пракси суда немају велику примену. Очигледно је да је Виши суд у Београду преоптерећен, да нема довољан број судија у материји, да поступајуће судије имају велики број предмета у раду, али са друге стране анализом законских одредби о хитности поступања и стварним </w:t>
      </w:r>
      <w:r w:rsidRPr="00242F27">
        <w:rPr>
          <w:rFonts w:ascii="Times New Roman" w:hAnsi="Times New Roman" w:cs="Times New Roman"/>
          <w:sz w:val="28"/>
          <w:szCs w:val="28"/>
        </w:rPr>
        <w:lastRenderedPageBreak/>
        <w:t>поступањем суда у медијским и ауторским споровима, јасно је да се морају предузети конкретни кораци како би се ови спорови брже и ефикасније решавали.</w:t>
      </w:r>
    </w:p>
    <w:p w:rsidR="0095710B" w:rsidRPr="00242F27" w:rsidRDefault="0095710B">
      <w:pPr>
        <w:rPr>
          <w:rFonts w:ascii="Times New Roman" w:hAnsi="Times New Roman" w:cs="Times New Roman"/>
          <w:i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За потребе ове анализе на званичној интернет страници Вишег суда у Београду, у одељку „О суду“ извршен је увид у јавно доступне статистичке извештаје о раду суда и програме решавања старих предмета за 2017, 2018 и 2019.</w:t>
      </w:r>
      <w:r w:rsidR="00716DE1"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 xml:space="preserve">годину. </w:t>
      </w:r>
    </w:p>
    <w:p w:rsidR="0095710B" w:rsidRPr="00242F27" w:rsidRDefault="0095710B">
      <w:pPr>
        <w:rPr>
          <w:rFonts w:ascii="Times New Roman" w:hAnsi="Times New Roman" w:cs="Times New Roman"/>
          <w:b/>
          <w:b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Ради лакшег праћења и упознавања са појмовима истичемо да се категоризација старих предмета у суду врши по датуму пријема у суд и по датуму иницијалног акта. </w:t>
      </w: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Иницијални акт је акт којим се покреће поступак. Конкретно у П3 и П4 материји, иницијални акт је тужба</w:t>
      </w:r>
      <w:r w:rsidR="00716DE1" w:rsidRPr="00242F27">
        <w:rPr>
          <w:rFonts w:ascii="Times New Roman" w:hAnsi="Times New Roman" w:cs="Times New Roman"/>
          <w:sz w:val="28"/>
          <w:szCs w:val="28"/>
        </w:rPr>
        <w:t>,</w:t>
      </w:r>
      <w:r w:rsidRPr="00242F27">
        <w:rPr>
          <w:rFonts w:ascii="Times New Roman" w:hAnsi="Times New Roman" w:cs="Times New Roman"/>
          <w:sz w:val="28"/>
          <w:szCs w:val="28"/>
        </w:rPr>
        <w:t xml:space="preserve"> а датум иницијалног акта је датум кад је тужба примљена у суд.</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Параметри који се узимају у обзир приликом постављања циљева програма решавања старих предмета су смернице ЕУ и прописани индикатори „време“, који се односе на дужину поступка, односно време потребно за решавање поступка, а који се изражавају у данима, тако што се број нерешених предмета у току године подели са бројем решених током године, </w:t>
      </w:r>
      <w:r w:rsidR="00716DE1" w:rsidRPr="00242F27">
        <w:rPr>
          <w:rFonts w:ascii="Times New Roman" w:hAnsi="Times New Roman" w:cs="Times New Roman"/>
          <w:sz w:val="28"/>
          <w:szCs w:val="28"/>
        </w:rPr>
        <w:t xml:space="preserve">а </w:t>
      </w:r>
      <w:r w:rsidRPr="00242F27">
        <w:rPr>
          <w:rFonts w:ascii="Times New Roman" w:hAnsi="Times New Roman" w:cs="Times New Roman"/>
          <w:sz w:val="28"/>
          <w:szCs w:val="28"/>
        </w:rPr>
        <w:t>затим помножи са 365.</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На овај начин се добија анализа трајања поступка у току године по судећим материјама. На основу анализе из програма за аутоматско вођење предмета Виши суд је извршио анализе просечног временског интервала у којем се заказују рочишта.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Ефикасан правосудни систем треба да обезбеди једнаку грађанскоправну заштиту у законито спроведеном поступку,</w:t>
      </w:r>
      <w:bookmarkStart w:id="1" w:name="__DdeLink__6200_3073414163"/>
      <w:r w:rsidRPr="00242F27">
        <w:rPr>
          <w:rFonts w:ascii="Times New Roman" w:hAnsi="Times New Roman" w:cs="Times New Roman"/>
          <w:sz w:val="28"/>
          <w:szCs w:val="28"/>
        </w:rPr>
        <w:t xml:space="preserve"> поступање по предметима у разумном року, уз поштовање људских и мањинских права и слобода.</w:t>
      </w:r>
      <w:bookmarkEnd w:id="1"/>
      <w:r w:rsidRPr="00242F27">
        <w:rPr>
          <w:rFonts w:ascii="Times New Roman" w:hAnsi="Times New Roman" w:cs="Times New Roman"/>
          <w:sz w:val="28"/>
          <w:szCs w:val="28"/>
        </w:rPr>
        <w:t xml:space="preserve"> Показатељи ефикасности односе се на број нерешених предмета, трајање судских поступака, трошкове правосуђа и ниво поштовања људских права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Судски пословник дефинише старе предмете као предмете који трају дуже од две године, осим у истрази где се старим сматрају предмети који нису окончани након девет месеци. </w:t>
      </w:r>
    </w:p>
    <w:p w:rsidR="0095710B" w:rsidRPr="00242F27" w:rsidRDefault="0095710B">
      <w:pPr>
        <w:rPr>
          <w:rFonts w:ascii="Times New Roman" w:hAnsi="Times New Roman" w:cs="Times New Roman"/>
          <w:color w:val="333333"/>
          <w:sz w:val="28"/>
          <w:szCs w:val="28"/>
        </w:rPr>
      </w:pPr>
    </w:p>
    <w:p w:rsidR="0095710B" w:rsidRPr="00242F27" w:rsidRDefault="0095710B">
      <w:pPr>
        <w:rPr>
          <w:rFonts w:ascii="Times New Roman" w:hAnsi="Times New Roman" w:cs="Times New Roman"/>
          <w:color w:val="333333"/>
          <w:sz w:val="28"/>
          <w:szCs w:val="28"/>
        </w:rPr>
      </w:pPr>
    </w:p>
    <w:p w:rsidR="00FF545C" w:rsidRDefault="00FF545C">
      <w:pPr>
        <w:suppressAutoHyphens w:val="0"/>
        <w:rPr>
          <w:rFonts w:ascii="Times New Roman" w:hAnsi="Times New Roman" w:cs="Times New Roman"/>
          <w:b/>
          <w:bCs/>
          <w:color w:val="333333"/>
          <w:sz w:val="28"/>
          <w:szCs w:val="28"/>
        </w:rPr>
      </w:pPr>
      <w:r>
        <w:rPr>
          <w:rFonts w:ascii="Times New Roman" w:hAnsi="Times New Roman" w:cs="Times New Roman"/>
          <w:b/>
          <w:bCs/>
          <w:color w:val="333333"/>
          <w:sz w:val="28"/>
          <w:szCs w:val="28"/>
        </w:rPr>
        <w:br w:type="page"/>
      </w:r>
    </w:p>
    <w:p w:rsidR="0095710B" w:rsidRPr="00242F27" w:rsidRDefault="00F00008">
      <w:pPr>
        <w:jc w:val="center"/>
        <w:rPr>
          <w:rFonts w:ascii="Times New Roman" w:hAnsi="Times New Roman" w:cs="Times New Roman"/>
          <w:b/>
          <w:bCs/>
          <w:color w:val="333333"/>
          <w:sz w:val="28"/>
          <w:szCs w:val="28"/>
        </w:rPr>
      </w:pPr>
      <w:r w:rsidRPr="00242F27">
        <w:rPr>
          <w:rFonts w:ascii="Times New Roman" w:hAnsi="Times New Roman" w:cs="Times New Roman"/>
          <w:b/>
          <w:bCs/>
          <w:color w:val="333333"/>
          <w:sz w:val="28"/>
          <w:szCs w:val="28"/>
        </w:rPr>
        <w:lastRenderedPageBreak/>
        <w:t>ПРОГРАМ РЕШАВАЊА СТАРИХ ПРЕДМЕТА</w:t>
      </w:r>
    </w:p>
    <w:p w:rsidR="0095710B" w:rsidRPr="00242F27" w:rsidRDefault="0095710B">
      <w:pPr>
        <w:rPr>
          <w:rFonts w:ascii="Times New Roman" w:hAnsi="Times New Roman" w:cs="Times New Roman"/>
          <w:color w:val="333333"/>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1.</w:t>
      </w:r>
      <w:r w:rsidR="00716DE1"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Програм решавања старих предмета Вишег суда у Београду за 2017.</w:t>
      </w:r>
      <w:r w:rsidR="00716DE1"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 xml:space="preserve">годину под бројем Су </w:t>
      </w:r>
      <w:r w:rsidRPr="00242F27">
        <w:rPr>
          <w:rFonts w:ascii="Times New Roman" w:hAnsi="Times New Roman" w:cs="Times New Roman"/>
          <w:b/>
          <w:bCs/>
          <w:sz w:val="28"/>
          <w:szCs w:val="28"/>
          <w:lang w:val="en-US"/>
        </w:rPr>
        <w:t>I-</w:t>
      </w:r>
      <w:r w:rsidRPr="00242F27">
        <w:rPr>
          <w:rFonts w:ascii="Times New Roman" w:hAnsi="Times New Roman" w:cs="Times New Roman"/>
          <w:b/>
          <w:bCs/>
          <w:sz w:val="28"/>
          <w:szCs w:val="28"/>
        </w:rPr>
        <w:t>2 40/2017 од 27.1.2017.</w:t>
      </w:r>
      <w:r w:rsidR="00716DE1"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године</w:t>
      </w:r>
      <w:r w:rsidRPr="00242F27">
        <w:rPr>
          <w:rFonts w:ascii="Times New Roman" w:hAnsi="Times New Roman" w:cs="Times New Roman"/>
          <w:sz w:val="28"/>
          <w:szCs w:val="28"/>
        </w:rPr>
        <w:t>, донет након разматрања статистичког извештаја за 2016.</w:t>
      </w:r>
      <w:r w:rsidR="00716DE1" w:rsidRPr="00242F27">
        <w:rPr>
          <w:rFonts w:ascii="Times New Roman" w:hAnsi="Times New Roman" w:cs="Times New Roman"/>
          <w:sz w:val="28"/>
          <w:szCs w:val="28"/>
        </w:rPr>
        <w:t xml:space="preserve"> </w:t>
      </w:r>
      <w:r w:rsidRPr="00242F27">
        <w:rPr>
          <w:rFonts w:ascii="Times New Roman" w:hAnsi="Times New Roman" w:cs="Times New Roman"/>
          <w:sz w:val="28"/>
          <w:szCs w:val="28"/>
        </w:rPr>
        <w:t>годину наводи:</w:t>
      </w:r>
    </w:p>
    <w:p w:rsidR="0095710B" w:rsidRPr="00242F27" w:rsidRDefault="0095710B">
      <w:pPr>
        <w:rPr>
          <w:rFonts w:ascii="Times New Roman" w:hAnsi="Times New Roman" w:cs="Times New Roman"/>
          <w:sz w:val="28"/>
          <w:szCs w:val="28"/>
        </w:rPr>
      </w:pPr>
    </w:p>
    <w:p w:rsidR="0095710B" w:rsidRPr="00242F27" w:rsidRDefault="00A748A4" w:rsidP="00A748A4">
      <w:pPr>
        <w:ind w:left="75"/>
        <w:rPr>
          <w:rFonts w:ascii="Times New Roman" w:hAnsi="Times New Roman" w:cs="Times New Roman"/>
          <w:sz w:val="28"/>
          <w:szCs w:val="28"/>
        </w:rPr>
      </w:pPr>
      <w:r w:rsidRPr="00FF545C">
        <w:rPr>
          <w:rFonts w:ascii="Times New Roman" w:hAnsi="Times New Roman" w:cs="Times New Roman"/>
          <w:bCs/>
          <w:i/>
          <w:iCs/>
        </w:rPr>
        <w:t>–</w:t>
      </w:r>
      <w:r w:rsidRPr="00242F27">
        <w:rPr>
          <w:rFonts w:ascii="Times New Roman" w:hAnsi="Times New Roman" w:cs="Times New Roman"/>
          <w:b/>
          <w:bCs/>
          <w:sz w:val="28"/>
          <w:szCs w:val="28"/>
        </w:rPr>
        <w:t xml:space="preserve"> </w:t>
      </w:r>
      <w:r w:rsidR="00F00008" w:rsidRPr="00242F27">
        <w:rPr>
          <w:rFonts w:ascii="Times New Roman" w:hAnsi="Times New Roman" w:cs="Times New Roman"/>
          <w:i/>
          <w:iCs/>
          <w:sz w:val="28"/>
          <w:szCs w:val="28"/>
        </w:rPr>
        <w:t xml:space="preserve">Време потребно за решавање предмета по судећим материјама П3 и П4 износи </w:t>
      </w:r>
      <w:r w:rsidR="00F00008" w:rsidRPr="00242F27">
        <w:rPr>
          <w:rFonts w:ascii="Times New Roman" w:hAnsi="Times New Roman" w:cs="Times New Roman"/>
          <w:i/>
          <w:iCs/>
          <w:sz w:val="28"/>
          <w:szCs w:val="28"/>
          <w:u w:val="single"/>
        </w:rPr>
        <w:t xml:space="preserve">480.24 дана </w:t>
      </w:r>
      <w:r w:rsidR="00F00008" w:rsidRPr="00242F27">
        <w:rPr>
          <w:rFonts w:ascii="Times New Roman" w:hAnsi="Times New Roman" w:cs="Times New Roman"/>
          <w:i/>
          <w:iCs/>
          <w:sz w:val="28"/>
          <w:szCs w:val="28"/>
        </w:rPr>
        <w:t xml:space="preserve">, односно </w:t>
      </w:r>
      <w:r w:rsidR="00F00008" w:rsidRPr="00242F27">
        <w:rPr>
          <w:rFonts w:ascii="Times New Roman" w:hAnsi="Times New Roman" w:cs="Times New Roman"/>
          <w:i/>
          <w:iCs/>
          <w:sz w:val="28"/>
          <w:szCs w:val="28"/>
          <w:u w:val="single"/>
        </w:rPr>
        <w:t>15.75 месеци</w:t>
      </w:r>
      <w:r w:rsidR="00F00008" w:rsidRPr="00242F27">
        <w:rPr>
          <w:rFonts w:ascii="Times New Roman" w:hAnsi="Times New Roman" w:cs="Times New Roman"/>
          <w:b/>
          <w:bCs/>
          <w:i/>
          <w:iCs/>
          <w:sz w:val="28"/>
          <w:szCs w:val="28"/>
        </w:rPr>
        <w:t xml:space="preserve">.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Дакле, просек решавања старих предмета П3 и П4, пред судом првог степе</w:t>
      </w:r>
      <w:r w:rsidR="00DA2B05" w:rsidRPr="00242F27">
        <w:rPr>
          <w:rFonts w:ascii="Times New Roman" w:hAnsi="Times New Roman" w:cs="Times New Roman"/>
          <w:sz w:val="28"/>
          <w:szCs w:val="28"/>
        </w:rPr>
        <w:t>на износи једну годину и три</w:t>
      </w:r>
      <w:r w:rsidRPr="00242F27">
        <w:rPr>
          <w:rFonts w:ascii="Times New Roman" w:hAnsi="Times New Roman" w:cs="Times New Roman"/>
          <w:sz w:val="28"/>
          <w:szCs w:val="28"/>
        </w:rPr>
        <w:t xml:space="preserve"> месеца. Напомињемо</w:t>
      </w:r>
      <w:r w:rsidR="00A76FDB" w:rsidRPr="00242F27">
        <w:rPr>
          <w:rFonts w:ascii="Times New Roman" w:hAnsi="Times New Roman" w:cs="Times New Roman"/>
          <w:sz w:val="28"/>
          <w:szCs w:val="28"/>
        </w:rPr>
        <w:t xml:space="preserve"> да у решене предмете спадају (и то у знатном броју) </w:t>
      </w:r>
      <w:r w:rsidRPr="00242F27">
        <w:rPr>
          <w:rFonts w:ascii="Times New Roman" w:hAnsi="Times New Roman" w:cs="Times New Roman"/>
          <w:sz w:val="28"/>
          <w:szCs w:val="28"/>
        </w:rPr>
        <w:t>и предмети који се решавају одбацивањем тужбе, повлачењем тужбе односно доношењем решења да се тужба сматра повученом, што свакако доприноси да просек решавања предмета буде бољи.</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 xml:space="preserve">По програму Вишег суда у Београду </w:t>
      </w:r>
      <w:r w:rsidRPr="00242F27">
        <w:rPr>
          <w:rFonts w:ascii="Times New Roman" w:hAnsi="Times New Roman" w:cs="Times New Roman"/>
          <w:b/>
          <w:bCs/>
          <w:sz w:val="28"/>
          <w:szCs w:val="28"/>
        </w:rPr>
        <w:t xml:space="preserve">Су </w:t>
      </w:r>
      <w:r w:rsidRPr="00242F27">
        <w:rPr>
          <w:rFonts w:ascii="Times New Roman" w:hAnsi="Times New Roman" w:cs="Times New Roman"/>
          <w:b/>
          <w:bCs/>
          <w:sz w:val="28"/>
          <w:szCs w:val="28"/>
          <w:lang w:val="en-US"/>
        </w:rPr>
        <w:t>I-</w:t>
      </w:r>
      <w:r w:rsidRPr="00242F27">
        <w:rPr>
          <w:rFonts w:ascii="Times New Roman" w:hAnsi="Times New Roman" w:cs="Times New Roman"/>
          <w:b/>
          <w:bCs/>
          <w:sz w:val="28"/>
          <w:szCs w:val="28"/>
        </w:rPr>
        <w:t>2 40/2017 од 27.1.2017.</w:t>
      </w:r>
      <w:r w:rsidR="00A76FDB"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године</w:t>
      </w:r>
      <w:r w:rsidRPr="00242F27">
        <w:rPr>
          <w:rFonts w:ascii="Times New Roman" w:hAnsi="Times New Roman" w:cs="Times New Roman"/>
          <w:bCs/>
          <w:sz w:val="28"/>
          <w:szCs w:val="28"/>
        </w:rPr>
        <w:t xml:space="preserve">   примера ради, током 2016.</w:t>
      </w:r>
      <w:r w:rsidR="00A76FDB" w:rsidRPr="00242F27">
        <w:rPr>
          <w:rFonts w:ascii="Times New Roman" w:hAnsi="Times New Roman" w:cs="Times New Roman"/>
          <w:bCs/>
          <w:sz w:val="28"/>
          <w:szCs w:val="28"/>
        </w:rPr>
        <w:t xml:space="preserve"> </w:t>
      </w:r>
      <w:r w:rsidRPr="00242F27">
        <w:rPr>
          <w:rFonts w:ascii="Times New Roman" w:hAnsi="Times New Roman" w:cs="Times New Roman"/>
          <w:bCs/>
          <w:sz w:val="28"/>
          <w:szCs w:val="28"/>
        </w:rPr>
        <w:t>године 167 П3 предмета и 88 П4 предмета је било старије од две године, што значи да ти предмети нису решени дуже од две године од дана пријема у суд.</w:t>
      </w:r>
    </w:p>
    <w:p w:rsidR="0095710B" w:rsidRPr="00242F27" w:rsidRDefault="0095710B">
      <w:pPr>
        <w:rPr>
          <w:rFonts w:ascii="Times New Roman" w:hAnsi="Times New Roman" w:cs="Times New Roman"/>
          <w:b/>
          <w:bCs/>
          <w:i/>
          <w:iCs/>
          <w:sz w:val="28"/>
          <w:szCs w:val="28"/>
        </w:rPr>
      </w:pPr>
    </w:p>
    <w:tbl>
      <w:tblPr>
        <w:tblStyle w:val="TableGrid"/>
        <w:tblW w:w="9628" w:type="dxa"/>
        <w:tblCellMar>
          <w:top w:w="57" w:type="dxa"/>
          <w:bottom w:w="57" w:type="dxa"/>
        </w:tblCellMar>
        <w:tblLook w:val="04A0" w:firstRow="1" w:lastRow="0" w:firstColumn="1" w:lastColumn="0" w:noHBand="0" w:noVBand="1"/>
      </w:tblPr>
      <w:tblGrid>
        <w:gridCol w:w="3209"/>
        <w:gridCol w:w="3209"/>
        <w:gridCol w:w="3210"/>
      </w:tblGrid>
      <w:tr w:rsidR="0095710B" w:rsidRPr="00242F27" w:rsidTr="00C40F3A">
        <w:tc>
          <w:tcPr>
            <w:tcW w:w="3209" w:type="dxa"/>
            <w:shd w:val="clear" w:color="auto" w:fill="auto"/>
            <w:vAlign w:val="center"/>
          </w:tcPr>
          <w:p w:rsidR="0095710B" w:rsidRPr="00242F27" w:rsidRDefault="00F00008" w:rsidP="00AF3328">
            <w:pPr>
              <w:widowControl w:val="0"/>
              <w:rPr>
                <w:rFonts w:ascii="Times New Roman" w:hAnsi="Times New Roman" w:cs="Times New Roman"/>
                <w:sz w:val="28"/>
                <w:szCs w:val="28"/>
              </w:rPr>
            </w:pPr>
            <w:bookmarkStart w:id="2" w:name="move584958121"/>
            <w:r w:rsidRPr="00242F27">
              <w:rPr>
                <w:rFonts w:ascii="Times New Roman" w:hAnsi="Times New Roman" w:cs="Times New Roman"/>
                <w:b/>
                <w:bCs/>
                <w:i/>
                <w:iCs/>
                <w:sz w:val="28"/>
                <w:szCs w:val="28"/>
              </w:rPr>
              <w:t>Стари предмети по датуму пријема у суд</w:t>
            </w:r>
            <w:bookmarkEnd w:id="2"/>
          </w:p>
        </w:tc>
        <w:tc>
          <w:tcPr>
            <w:tcW w:w="3209" w:type="dxa"/>
            <w:shd w:val="clear" w:color="auto" w:fill="auto"/>
            <w:vAlign w:val="center"/>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П3 предмети</w:t>
            </w:r>
          </w:p>
        </w:tc>
        <w:tc>
          <w:tcPr>
            <w:tcW w:w="3210" w:type="dxa"/>
            <w:shd w:val="clear" w:color="auto" w:fill="auto"/>
            <w:vAlign w:val="center"/>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П4 предмети</w:t>
            </w:r>
          </w:p>
        </w:tc>
      </w:tr>
      <w:tr w:rsidR="0095710B" w:rsidRPr="00242F27" w:rsidTr="00C40F3A">
        <w:tc>
          <w:tcPr>
            <w:tcW w:w="3209" w:type="dxa"/>
            <w:shd w:val="clear" w:color="auto" w:fill="auto"/>
          </w:tcPr>
          <w:p w:rsidR="0095710B" w:rsidRPr="00242F27" w:rsidRDefault="00F00008" w:rsidP="00A748A4">
            <w:pPr>
              <w:widowControl w:val="0"/>
              <w:rPr>
                <w:rFonts w:ascii="Times New Roman" w:hAnsi="Times New Roman" w:cs="Times New Roman"/>
                <w:sz w:val="28"/>
                <w:szCs w:val="28"/>
              </w:rPr>
            </w:pPr>
            <w:r w:rsidRPr="00242F27">
              <w:rPr>
                <w:rFonts w:ascii="Times New Roman" w:hAnsi="Times New Roman" w:cs="Times New Roman"/>
                <w:sz w:val="28"/>
                <w:szCs w:val="28"/>
              </w:rPr>
              <w:t xml:space="preserve">предмети старији </w:t>
            </w:r>
            <w:r w:rsidR="00A748A4" w:rsidRPr="00242F27">
              <w:rPr>
                <w:rFonts w:ascii="Times New Roman" w:hAnsi="Times New Roman" w:cs="Times New Roman"/>
                <w:sz w:val="28"/>
                <w:szCs w:val="28"/>
              </w:rPr>
              <w:br/>
            </w:r>
            <w:r w:rsidRPr="00242F27">
              <w:rPr>
                <w:rFonts w:ascii="Times New Roman" w:hAnsi="Times New Roman" w:cs="Times New Roman"/>
                <w:sz w:val="28"/>
                <w:szCs w:val="28"/>
              </w:rPr>
              <w:t xml:space="preserve">од 2 године   </w:t>
            </w:r>
          </w:p>
        </w:tc>
        <w:tc>
          <w:tcPr>
            <w:tcW w:w="3209" w:type="dxa"/>
            <w:shd w:val="clear" w:color="auto" w:fill="auto"/>
            <w:vAlign w:val="center"/>
          </w:tcPr>
          <w:p w:rsidR="0095710B" w:rsidRPr="00242F27" w:rsidRDefault="00F00008" w:rsidP="005A03DA">
            <w:pPr>
              <w:widowControl w:val="0"/>
              <w:jc w:val="center"/>
              <w:rPr>
                <w:rFonts w:ascii="Times New Roman" w:hAnsi="Times New Roman" w:cs="Times New Roman"/>
                <w:i/>
                <w:iCs/>
                <w:sz w:val="28"/>
                <w:szCs w:val="28"/>
              </w:rPr>
            </w:pPr>
            <w:r w:rsidRPr="00242F27">
              <w:rPr>
                <w:rFonts w:ascii="Times New Roman" w:hAnsi="Times New Roman" w:cs="Times New Roman"/>
                <w:sz w:val="28"/>
                <w:szCs w:val="28"/>
              </w:rPr>
              <w:t>167</w:t>
            </w:r>
          </w:p>
        </w:tc>
        <w:tc>
          <w:tcPr>
            <w:tcW w:w="3210" w:type="dxa"/>
            <w:shd w:val="clear" w:color="auto" w:fill="auto"/>
            <w:vAlign w:val="center"/>
          </w:tcPr>
          <w:p w:rsidR="0095710B" w:rsidRPr="00242F27" w:rsidRDefault="00F00008" w:rsidP="005A03DA">
            <w:pPr>
              <w:widowControl w:val="0"/>
              <w:jc w:val="center"/>
              <w:rPr>
                <w:rFonts w:ascii="Times New Roman" w:hAnsi="Times New Roman" w:cs="Times New Roman"/>
                <w:i/>
                <w:iCs/>
                <w:sz w:val="28"/>
                <w:szCs w:val="28"/>
              </w:rPr>
            </w:pPr>
            <w:r w:rsidRPr="00242F27">
              <w:rPr>
                <w:rFonts w:ascii="Times New Roman" w:hAnsi="Times New Roman" w:cs="Times New Roman"/>
                <w:sz w:val="28"/>
                <w:szCs w:val="28"/>
              </w:rPr>
              <w:t>88</w:t>
            </w:r>
          </w:p>
        </w:tc>
      </w:tr>
      <w:tr w:rsidR="0095710B" w:rsidRPr="00242F27" w:rsidTr="00C40F3A">
        <w:tc>
          <w:tcPr>
            <w:tcW w:w="3209" w:type="dxa"/>
            <w:shd w:val="clear" w:color="auto" w:fill="auto"/>
          </w:tcPr>
          <w:p w:rsidR="0095710B" w:rsidRPr="00242F27" w:rsidRDefault="00F00008" w:rsidP="00A748A4">
            <w:pPr>
              <w:widowControl w:val="0"/>
              <w:rPr>
                <w:rFonts w:ascii="Times New Roman" w:hAnsi="Times New Roman" w:cs="Times New Roman"/>
                <w:i/>
                <w:iCs/>
                <w:sz w:val="28"/>
                <w:szCs w:val="28"/>
              </w:rPr>
            </w:pPr>
            <w:r w:rsidRPr="00242F27">
              <w:rPr>
                <w:rFonts w:ascii="Times New Roman" w:hAnsi="Times New Roman" w:cs="Times New Roman"/>
                <w:sz w:val="28"/>
                <w:szCs w:val="28"/>
              </w:rPr>
              <w:t xml:space="preserve">предмети старији </w:t>
            </w:r>
            <w:r w:rsidR="00A748A4" w:rsidRPr="00242F27">
              <w:rPr>
                <w:rFonts w:ascii="Times New Roman" w:hAnsi="Times New Roman" w:cs="Times New Roman"/>
                <w:sz w:val="28"/>
                <w:szCs w:val="28"/>
              </w:rPr>
              <w:br/>
            </w:r>
            <w:r w:rsidRPr="00242F27">
              <w:rPr>
                <w:rFonts w:ascii="Times New Roman" w:hAnsi="Times New Roman" w:cs="Times New Roman"/>
                <w:sz w:val="28"/>
                <w:szCs w:val="28"/>
              </w:rPr>
              <w:t xml:space="preserve">од 5 година </w:t>
            </w:r>
          </w:p>
        </w:tc>
        <w:tc>
          <w:tcPr>
            <w:tcW w:w="3209" w:type="dxa"/>
            <w:shd w:val="clear" w:color="auto" w:fill="auto"/>
            <w:vAlign w:val="center"/>
          </w:tcPr>
          <w:p w:rsidR="0095710B" w:rsidRPr="00242F27" w:rsidRDefault="00F00008" w:rsidP="005A03DA">
            <w:pPr>
              <w:widowControl w:val="0"/>
              <w:jc w:val="center"/>
              <w:rPr>
                <w:rFonts w:ascii="Times New Roman" w:hAnsi="Times New Roman" w:cs="Times New Roman"/>
                <w:i/>
                <w:iCs/>
                <w:sz w:val="28"/>
                <w:szCs w:val="28"/>
              </w:rPr>
            </w:pPr>
            <w:r w:rsidRPr="00242F27">
              <w:rPr>
                <w:rFonts w:ascii="Times New Roman" w:hAnsi="Times New Roman" w:cs="Times New Roman"/>
                <w:sz w:val="28"/>
                <w:szCs w:val="28"/>
              </w:rPr>
              <w:t>6</w:t>
            </w:r>
          </w:p>
        </w:tc>
        <w:tc>
          <w:tcPr>
            <w:tcW w:w="3210" w:type="dxa"/>
            <w:shd w:val="clear" w:color="auto" w:fill="auto"/>
            <w:vAlign w:val="center"/>
          </w:tcPr>
          <w:p w:rsidR="0095710B" w:rsidRPr="00242F27" w:rsidRDefault="00F00008" w:rsidP="005A03DA">
            <w:pPr>
              <w:widowControl w:val="0"/>
              <w:jc w:val="center"/>
              <w:rPr>
                <w:rFonts w:ascii="Times New Roman" w:hAnsi="Times New Roman" w:cs="Times New Roman"/>
                <w:i/>
                <w:iCs/>
                <w:sz w:val="28"/>
                <w:szCs w:val="28"/>
              </w:rPr>
            </w:pPr>
            <w:r w:rsidRPr="00242F27">
              <w:rPr>
                <w:rFonts w:ascii="Times New Roman" w:hAnsi="Times New Roman" w:cs="Times New Roman"/>
                <w:sz w:val="28"/>
                <w:szCs w:val="28"/>
              </w:rPr>
              <w:t>25</w:t>
            </w:r>
          </w:p>
        </w:tc>
      </w:tr>
      <w:tr w:rsidR="0095710B" w:rsidRPr="00242F27" w:rsidTr="00C40F3A">
        <w:trPr>
          <w:trHeight w:val="511"/>
        </w:trPr>
        <w:tc>
          <w:tcPr>
            <w:tcW w:w="3209" w:type="dxa"/>
            <w:shd w:val="clear" w:color="auto" w:fill="auto"/>
          </w:tcPr>
          <w:p w:rsidR="0095710B" w:rsidRPr="00242F27" w:rsidRDefault="00F00008" w:rsidP="00A748A4">
            <w:pPr>
              <w:widowControl w:val="0"/>
              <w:rPr>
                <w:rFonts w:ascii="Times New Roman" w:hAnsi="Times New Roman" w:cs="Times New Roman"/>
                <w:i/>
                <w:iCs/>
                <w:sz w:val="28"/>
                <w:szCs w:val="28"/>
              </w:rPr>
            </w:pPr>
            <w:r w:rsidRPr="00242F27">
              <w:rPr>
                <w:rFonts w:ascii="Times New Roman" w:hAnsi="Times New Roman" w:cs="Times New Roman"/>
                <w:sz w:val="28"/>
                <w:szCs w:val="28"/>
              </w:rPr>
              <w:t xml:space="preserve">предмети старији </w:t>
            </w:r>
            <w:r w:rsidR="00A748A4" w:rsidRPr="00242F27">
              <w:rPr>
                <w:rFonts w:ascii="Times New Roman" w:hAnsi="Times New Roman" w:cs="Times New Roman"/>
                <w:sz w:val="28"/>
                <w:szCs w:val="28"/>
              </w:rPr>
              <w:br/>
            </w:r>
            <w:r w:rsidRPr="00242F27">
              <w:rPr>
                <w:rFonts w:ascii="Times New Roman" w:hAnsi="Times New Roman" w:cs="Times New Roman"/>
                <w:sz w:val="28"/>
                <w:szCs w:val="28"/>
              </w:rPr>
              <w:t xml:space="preserve">од 10 година </w:t>
            </w:r>
          </w:p>
        </w:tc>
        <w:tc>
          <w:tcPr>
            <w:tcW w:w="3209" w:type="dxa"/>
            <w:shd w:val="clear" w:color="auto" w:fill="auto"/>
            <w:vAlign w:val="center"/>
          </w:tcPr>
          <w:p w:rsidR="0095710B" w:rsidRPr="00242F27" w:rsidRDefault="0095710B" w:rsidP="005A03DA">
            <w:pPr>
              <w:widowControl w:val="0"/>
              <w:jc w:val="center"/>
              <w:rPr>
                <w:rFonts w:ascii="Times New Roman" w:hAnsi="Times New Roman" w:cs="Times New Roman"/>
                <w:i/>
                <w:iCs/>
                <w:sz w:val="28"/>
                <w:szCs w:val="28"/>
              </w:rPr>
            </w:pPr>
          </w:p>
        </w:tc>
        <w:tc>
          <w:tcPr>
            <w:tcW w:w="3210" w:type="dxa"/>
            <w:shd w:val="clear" w:color="auto" w:fill="auto"/>
            <w:vAlign w:val="center"/>
          </w:tcPr>
          <w:p w:rsidR="0095710B" w:rsidRPr="00242F27" w:rsidRDefault="00A748A4" w:rsidP="005A03DA">
            <w:pPr>
              <w:widowControl w:val="0"/>
              <w:jc w:val="center"/>
              <w:rPr>
                <w:rFonts w:ascii="Times New Roman" w:hAnsi="Times New Roman" w:cs="Times New Roman"/>
                <w:i/>
                <w:iCs/>
                <w:sz w:val="28"/>
                <w:szCs w:val="28"/>
              </w:rPr>
            </w:pPr>
            <w:r w:rsidRPr="00242F27">
              <w:rPr>
                <w:rFonts w:ascii="Times New Roman" w:hAnsi="Times New Roman" w:cs="Times New Roman"/>
                <w:sz w:val="28"/>
                <w:szCs w:val="28"/>
              </w:rPr>
              <w:t>3</w:t>
            </w:r>
          </w:p>
        </w:tc>
      </w:tr>
    </w:tbl>
    <w:p w:rsidR="0095710B" w:rsidRPr="00242F27" w:rsidRDefault="0095710B">
      <w:pPr>
        <w:rPr>
          <w:rFonts w:ascii="Times New Roman" w:hAnsi="Times New Roman" w:cs="Times New Roman"/>
          <w:i/>
          <w:iCs/>
          <w:sz w:val="28"/>
          <w:szCs w:val="28"/>
        </w:rPr>
      </w:pPr>
    </w:p>
    <w:p w:rsidR="0095710B" w:rsidRPr="00242F27" w:rsidRDefault="0095710B">
      <w:pPr>
        <w:rPr>
          <w:rFonts w:ascii="Times New Roman" w:hAnsi="Times New Roman" w:cs="Times New Roman"/>
          <w:sz w:val="28"/>
          <w:szCs w:val="28"/>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6" w:type="dxa"/>
          <w:right w:w="55" w:type="dxa"/>
        </w:tblCellMar>
        <w:tblLook w:val="04A0" w:firstRow="1" w:lastRow="0" w:firstColumn="1" w:lastColumn="0" w:noHBand="0" w:noVBand="1"/>
      </w:tblPr>
      <w:tblGrid>
        <w:gridCol w:w="4872"/>
        <w:gridCol w:w="2495"/>
        <w:gridCol w:w="2101"/>
      </w:tblGrid>
      <w:tr w:rsidR="0095710B" w:rsidRPr="00242F27" w:rsidTr="005A03DA">
        <w:tc>
          <w:tcPr>
            <w:tcW w:w="946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widowControl w:val="0"/>
              <w:spacing w:before="60" w:after="60"/>
              <w:jc w:val="center"/>
              <w:rPr>
                <w:rFonts w:ascii="Times New Roman" w:hAnsi="Times New Roman" w:cs="Times New Roman"/>
                <w:sz w:val="28"/>
                <w:szCs w:val="28"/>
              </w:rPr>
            </w:pPr>
            <w:r w:rsidRPr="00242F27">
              <w:rPr>
                <w:rFonts w:ascii="Times New Roman" w:hAnsi="Times New Roman" w:cs="Times New Roman"/>
                <w:b/>
                <w:bCs/>
                <w:sz w:val="28"/>
                <w:szCs w:val="28"/>
              </w:rPr>
              <w:t>Стари предмети према датуму иницијалног акта</w:t>
            </w:r>
          </w:p>
        </w:tc>
      </w:tr>
      <w:tr w:rsidR="0095710B" w:rsidRPr="00242F27" w:rsidTr="005A03DA">
        <w:tc>
          <w:tcPr>
            <w:tcW w:w="48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AF3328">
            <w:pPr>
              <w:widowControl w:val="0"/>
              <w:spacing w:before="80" w:after="80"/>
              <w:rPr>
                <w:rFonts w:ascii="Times New Roman" w:hAnsi="Times New Roman" w:cs="Times New Roman"/>
                <w:sz w:val="28"/>
                <w:szCs w:val="28"/>
              </w:rPr>
            </w:pPr>
            <w:r w:rsidRPr="00242F27">
              <w:rPr>
                <w:rFonts w:ascii="Times New Roman" w:hAnsi="Times New Roman" w:cs="Times New Roman"/>
                <w:b/>
                <w:bCs/>
                <w:sz w:val="28"/>
                <w:szCs w:val="28"/>
              </w:rPr>
              <w:t>УПИСНИК</w:t>
            </w:r>
          </w:p>
        </w:tc>
        <w:tc>
          <w:tcPr>
            <w:tcW w:w="24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1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rsidTr="005A03DA">
        <w:tc>
          <w:tcPr>
            <w:tcW w:w="4872"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widowControl w:val="0"/>
              <w:spacing w:before="40" w:after="40"/>
              <w:rPr>
                <w:rFonts w:ascii="Times New Roman" w:hAnsi="Times New Roman" w:cs="Times New Roman"/>
                <w:b/>
                <w:bCs/>
                <w:sz w:val="28"/>
                <w:szCs w:val="28"/>
              </w:rPr>
            </w:pPr>
            <w:r w:rsidRPr="00242F27">
              <w:rPr>
                <w:rFonts w:ascii="Times New Roman" w:hAnsi="Times New Roman" w:cs="Times New Roman"/>
                <w:sz w:val="28"/>
                <w:szCs w:val="28"/>
              </w:rPr>
              <w:t>предмети старији од 1 годину</w:t>
            </w:r>
          </w:p>
        </w:tc>
        <w:tc>
          <w:tcPr>
            <w:tcW w:w="24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0</w:t>
            </w:r>
          </w:p>
        </w:tc>
        <w:tc>
          <w:tcPr>
            <w:tcW w:w="21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243</w:t>
            </w:r>
          </w:p>
        </w:tc>
      </w:tr>
      <w:tr w:rsidR="0095710B" w:rsidRPr="00242F27" w:rsidTr="005A03DA">
        <w:tc>
          <w:tcPr>
            <w:tcW w:w="4872"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widowControl w:val="0"/>
              <w:spacing w:before="40" w:after="40"/>
              <w:rPr>
                <w:rFonts w:ascii="Times New Roman" w:hAnsi="Times New Roman" w:cs="Times New Roman"/>
                <w:b/>
                <w:bCs/>
                <w:sz w:val="28"/>
                <w:szCs w:val="28"/>
              </w:rPr>
            </w:pPr>
            <w:r w:rsidRPr="00242F27">
              <w:rPr>
                <w:rFonts w:ascii="Times New Roman" w:hAnsi="Times New Roman" w:cs="Times New Roman"/>
                <w:sz w:val="28"/>
                <w:szCs w:val="28"/>
              </w:rPr>
              <w:t>предмети старији од две године</w:t>
            </w:r>
          </w:p>
        </w:tc>
        <w:tc>
          <w:tcPr>
            <w:tcW w:w="24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223</w:t>
            </w:r>
          </w:p>
        </w:tc>
        <w:tc>
          <w:tcPr>
            <w:tcW w:w="21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127</w:t>
            </w:r>
          </w:p>
        </w:tc>
      </w:tr>
    </w:tbl>
    <w:p w:rsidR="0095710B" w:rsidRPr="00242F27" w:rsidRDefault="0095710B">
      <w:pPr>
        <w:rPr>
          <w:rFonts w:ascii="Times New Roman" w:hAnsi="Times New Roman" w:cs="Times New Roman"/>
          <w:b/>
          <w:bCs/>
          <w:sz w:val="28"/>
          <w:szCs w:val="28"/>
        </w:rPr>
      </w:pPr>
    </w:p>
    <w:p w:rsidR="0095710B" w:rsidRPr="00242F27" w:rsidRDefault="0095710B">
      <w:pPr>
        <w:rPr>
          <w:rFonts w:ascii="Times New Roman" w:hAnsi="Times New Roman" w:cs="Times New Roman"/>
          <w:b/>
          <w:bCs/>
          <w:sz w:val="28"/>
          <w:szCs w:val="28"/>
        </w:rPr>
      </w:pPr>
    </w:p>
    <w:p w:rsidR="00FF545C" w:rsidRDefault="00FF545C">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lastRenderedPageBreak/>
        <w:t>2.</w:t>
      </w:r>
      <w:r w:rsidR="005A03DA"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Програм решавања старих предмета Вишег суда у Београду за 2018.</w:t>
      </w:r>
      <w:r w:rsidR="00A76FDB"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 xml:space="preserve">годину под бројем Су </w:t>
      </w:r>
      <w:r w:rsidRPr="00242F27">
        <w:rPr>
          <w:rFonts w:ascii="Times New Roman" w:hAnsi="Times New Roman" w:cs="Times New Roman"/>
          <w:b/>
          <w:bCs/>
          <w:sz w:val="28"/>
          <w:szCs w:val="28"/>
          <w:lang w:val="en-US"/>
        </w:rPr>
        <w:t>I-</w:t>
      </w:r>
      <w:r w:rsidRPr="00242F27">
        <w:rPr>
          <w:rFonts w:ascii="Times New Roman" w:hAnsi="Times New Roman" w:cs="Times New Roman"/>
          <w:b/>
          <w:bCs/>
          <w:sz w:val="28"/>
          <w:szCs w:val="28"/>
        </w:rPr>
        <w:t>2 22/18 од 26.1.2018.</w:t>
      </w:r>
      <w:r w:rsidR="00A76FDB"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године</w:t>
      </w:r>
      <w:r w:rsidRPr="00242F27">
        <w:rPr>
          <w:rFonts w:ascii="Times New Roman" w:hAnsi="Times New Roman" w:cs="Times New Roman"/>
          <w:sz w:val="28"/>
          <w:szCs w:val="28"/>
        </w:rPr>
        <w:t>, донет након разматрања статистичког извештаја за 2017.годину наводи:</w:t>
      </w:r>
    </w:p>
    <w:p w:rsidR="0095710B" w:rsidRPr="00242F27" w:rsidRDefault="0095710B">
      <w:pPr>
        <w:rPr>
          <w:rFonts w:ascii="Times New Roman" w:hAnsi="Times New Roman" w:cs="Times New Roman"/>
          <w:sz w:val="28"/>
          <w:szCs w:val="28"/>
        </w:rPr>
      </w:pPr>
    </w:p>
    <w:p w:rsidR="0095710B" w:rsidRPr="00242F27" w:rsidRDefault="005A03DA">
      <w:pPr>
        <w:rPr>
          <w:rFonts w:ascii="Times New Roman" w:hAnsi="Times New Roman" w:cs="Times New Roman"/>
          <w:sz w:val="28"/>
          <w:szCs w:val="28"/>
        </w:rPr>
      </w:pPr>
      <w:r w:rsidRPr="00242F27">
        <w:rPr>
          <w:rFonts w:ascii="Times New Roman" w:hAnsi="Times New Roman" w:cs="Times New Roman"/>
          <w:bCs/>
          <w:iCs/>
        </w:rPr>
        <w:t>–</w:t>
      </w:r>
      <w:r w:rsidR="00F00008" w:rsidRPr="00242F27">
        <w:rPr>
          <w:rFonts w:ascii="Times New Roman" w:hAnsi="Times New Roman" w:cs="Times New Roman"/>
          <w:sz w:val="28"/>
          <w:szCs w:val="28"/>
        </w:rPr>
        <w:t xml:space="preserve"> </w:t>
      </w:r>
      <w:r w:rsidR="00F00008" w:rsidRPr="00242F27">
        <w:rPr>
          <w:rFonts w:ascii="Times New Roman" w:hAnsi="Times New Roman" w:cs="Times New Roman"/>
          <w:i/>
          <w:iCs/>
          <w:sz w:val="28"/>
          <w:szCs w:val="28"/>
        </w:rPr>
        <w:t xml:space="preserve">Време потребно за решавање  предмета по судећим материјама П3 и П4 износи </w:t>
      </w:r>
      <w:r w:rsidR="00F00008" w:rsidRPr="00242F27">
        <w:rPr>
          <w:rFonts w:ascii="Times New Roman" w:hAnsi="Times New Roman" w:cs="Times New Roman"/>
          <w:i/>
          <w:iCs/>
          <w:sz w:val="28"/>
          <w:szCs w:val="28"/>
          <w:u w:val="single"/>
        </w:rPr>
        <w:t>950,69 дана</w:t>
      </w:r>
      <w:r w:rsidR="00F00008" w:rsidRPr="00242F27">
        <w:rPr>
          <w:rFonts w:ascii="Times New Roman" w:hAnsi="Times New Roman" w:cs="Times New Roman"/>
          <w:i/>
          <w:iCs/>
          <w:sz w:val="28"/>
          <w:szCs w:val="28"/>
        </w:rPr>
        <w:t xml:space="preserve"> односно </w:t>
      </w:r>
      <w:r w:rsidR="00F00008" w:rsidRPr="00242F27">
        <w:rPr>
          <w:rFonts w:ascii="Times New Roman" w:hAnsi="Times New Roman" w:cs="Times New Roman"/>
          <w:i/>
          <w:iCs/>
          <w:sz w:val="28"/>
          <w:szCs w:val="28"/>
          <w:u w:val="single"/>
        </w:rPr>
        <w:t>31.17 месеци.</w:t>
      </w: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6" w:type="dxa"/>
          <w:bottom w:w="55" w:type="dxa"/>
          <w:right w:w="55" w:type="dxa"/>
        </w:tblCellMar>
        <w:tblLook w:val="04A0" w:firstRow="1" w:lastRow="0" w:firstColumn="1" w:lastColumn="0" w:noHBand="0" w:noVBand="1"/>
      </w:tblPr>
      <w:tblGrid>
        <w:gridCol w:w="5218"/>
        <w:gridCol w:w="2084"/>
        <w:gridCol w:w="2336"/>
      </w:tblGrid>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Стари предмети по датуму пријема у суд</w:t>
            </w:r>
          </w:p>
        </w:tc>
      </w:tr>
      <w:tr w:rsidR="0095710B" w:rsidRPr="00242F27">
        <w:tc>
          <w:tcPr>
            <w:tcW w:w="521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УПИСНИК</w:t>
            </w:r>
          </w:p>
        </w:tc>
        <w:tc>
          <w:tcPr>
            <w:tcW w:w="20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33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rsidTr="005A03DA">
        <w:tc>
          <w:tcPr>
            <w:tcW w:w="521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 xml:space="preserve">Првостепени поступци старији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u w:val="single"/>
              </w:rPr>
              <w:t>од 2 године</w:t>
            </w:r>
          </w:p>
        </w:tc>
        <w:tc>
          <w:tcPr>
            <w:tcW w:w="20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139</w:t>
            </w:r>
          </w:p>
        </w:tc>
        <w:tc>
          <w:tcPr>
            <w:tcW w:w="23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94</w:t>
            </w:r>
          </w:p>
        </w:tc>
      </w:tr>
      <w:tr w:rsidR="0095710B" w:rsidRPr="00242F27" w:rsidTr="005A03DA">
        <w:tc>
          <w:tcPr>
            <w:tcW w:w="521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 xml:space="preserve">Првостепени поступци старији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u w:val="single"/>
              </w:rPr>
              <w:t>од 5 година</w:t>
            </w:r>
          </w:p>
        </w:tc>
        <w:tc>
          <w:tcPr>
            <w:tcW w:w="20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5</w:t>
            </w:r>
          </w:p>
        </w:tc>
        <w:tc>
          <w:tcPr>
            <w:tcW w:w="23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22</w:t>
            </w:r>
          </w:p>
        </w:tc>
      </w:tr>
      <w:tr w:rsidR="0095710B" w:rsidRPr="00242F27" w:rsidTr="005A03DA">
        <w:tc>
          <w:tcPr>
            <w:tcW w:w="521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Првостепени поступци старији</w:t>
            </w:r>
            <w:r w:rsidRPr="00242F27">
              <w:rPr>
                <w:rFonts w:ascii="Times New Roman" w:hAnsi="Times New Roman" w:cs="Times New Roman"/>
                <w:b/>
                <w:bCs/>
                <w:sz w:val="28"/>
                <w:szCs w:val="28"/>
                <w:u w:val="single"/>
              </w:rPr>
              <w:t xml:space="preserve"> </w:t>
            </w:r>
            <w:r w:rsidR="005A03DA" w:rsidRPr="00242F27">
              <w:rPr>
                <w:rFonts w:ascii="Times New Roman" w:hAnsi="Times New Roman" w:cs="Times New Roman"/>
                <w:b/>
                <w:bCs/>
                <w:sz w:val="28"/>
                <w:szCs w:val="28"/>
                <w:u w:val="single"/>
              </w:rPr>
              <w:br/>
            </w:r>
            <w:r w:rsidRPr="00242F27">
              <w:rPr>
                <w:rFonts w:ascii="Times New Roman" w:hAnsi="Times New Roman" w:cs="Times New Roman"/>
                <w:b/>
                <w:bCs/>
                <w:sz w:val="28"/>
                <w:szCs w:val="28"/>
                <w:u w:val="single"/>
              </w:rPr>
              <w:t>од 10 година</w:t>
            </w:r>
          </w:p>
        </w:tc>
        <w:tc>
          <w:tcPr>
            <w:tcW w:w="20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95710B" w:rsidP="005A03DA">
            <w:pPr>
              <w:pStyle w:val="TableContents"/>
              <w:jc w:val="center"/>
              <w:rPr>
                <w:rFonts w:ascii="Times New Roman" w:hAnsi="Times New Roman" w:cs="Times New Roman"/>
                <w:sz w:val="28"/>
                <w:szCs w:val="28"/>
                <w:lang w:val="en-US"/>
              </w:rPr>
            </w:pPr>
          </w:p>
        </w:tc>
        <w:tc>
          <w:tcPr>
            <w:tcW w:w="23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4</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6" w:type="dxa"/>
          <w:bottom w:w="55" w:type="dxa"/>
          <w:right w:w="55" w:type="dxa"/>
        </w:tblCellMar>
        <w:tblLook w:val="04A0" w:firstRow="1" w:lastRow="0" w:firstColumn="1" w:lastColumn="0" w:noHBand="0" w:noVBand="1"/>
      </w:tblPr>
      <w:tblGrid>
        <w:gridCol w:w="4819"/>
        <w:gridCol w:w="2439"/>
        <w:gridCol w:w="2380"/>
      </w:tblGrid>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Стари предмети по датуму пријема иницијалног акта</w:t>
            </w:r>
          </w:p>
        </w:tc>
      </w:tr>
      <w:tr w:rsidR="0095710B" w:rsidRPr="00242F27">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УПИСНИК</w:t>
            </w:r>
          </w:p>
        </w:tc>
        <w:tc>
          <w:tcPr>
            <w:tcW w:w="2439"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38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rsidTr="005A03DA">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iCs/>
                <w:sz w:val="28"/>
                <w:szCs w:val="28"/>
              </w:rPr>
              <w:t xml:space="preserve">предмети старији од </w:t>
            </w:r>
            <w:r w:rsidRPr="00242F27">
              <w:rPr>
                <w:rFonts w:ascii="Times New Roman" w:hAnsi="Times New Roman" w:cs="Times New Roman"/>
                <w:iCs/>
                <w:sz w:val="28"/>
                <w:szCs w:val="28"/>
                <w:u w:val="single"/>
              </w:rPr>
              <w:t>1 годину</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95710B" w:rsidP="005A03DA">
            <w:pPr>
              <w:pStyle w:val="TableContents"/>
              <w:jc w:val="center"/>
              <w:rPr>
                <w:rFonts w:ascii="Times New Roman" w:hAnsi="Times New Roman" w:cs="Times New Roman"/>
                <w:sz w:val="28"/>
                <w:szCs w:val="28"/>
              </w:rPr>
            </w:pPr>
          </w:p>
        </w:tc>
        <w:tc>
          <w:tcPr>
            <w:tcW w:w="23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266</w:t>
            </w:r>
          </w:p>
        </w:tc>
      </w:tr>
      <w:tr w:rsidR="0095710B" w:rsidRPr="00242F27" w:rsidTr="005A03DA">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 xml:space="preserve">предмети старији од </w:t>
            </w:r>
            <w:r w:rsidRPr="00242F27">
              <w:rPr>
                <w:rFonts w:ascii="Times New Roman" w:hAnsi="Times New Roman" w:cs="Times New Roman"/>
                <w:sz w:val="28"/>
                <w:szCs w:val="28"/>
                <w:u w:val="single"/>
              </w:rPr>
              <w:t>2 године</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205</w:t>
            </w:r>
          </w:p>
        </w:tc>
        <w:tc>
          <w:tcPr>
            <w:tcW w:w="23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161</w:t>
            </w:r>
          </w:p>
        </w:tc>
      </w:tr>
      <w:tr w:rsidR="0095710B" w:rsidRPr="00242F27" w:rsidTr="005A03DA">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 xml:space="preserve">предмети старији од </w:t>
            </w:r>
            <w:r w:rsidRPr="00242F27">
              <w:rPr>
                <w:rFonts w:ascii="Times New Roman" w:hAnsi="Times New Roman" w:cs="Times New Roman"/>
                <w:sz w:val="28"/>
                <w:szCs w:val="28"/>
                <w:u w:val="single"/>
              </w:rPr>
              <w:t xml:space="preserve">5 </w:t>
            </w:r>
            <w:r w:rsidRPr="00242F27">
              <w:rPr>
                <w:rFonts w:ascii="Times New Roman" w:hAnsi="Times New Roman" w:cs="Times New Roman"/>
                <w:sz w:val="28"/>
                <w:szCs w:val="28"/>
              </w:rPr>
              <w:t>година</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16</w:t>
            </w:r>
          </w:p>
        </w:tc>
        <w:tc>
          <w:tcPr>
            <w:tcW w:w="23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43</w:t>
            </w:r>
          </w:p>
        </w:tc>
      </w:tr>
      <w:tr w:rsidR="0095710B" w:rsidRPr="00242F27" w:rsidTr="005A03DA">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 xml:space="preserve">Предмети старији од </w:t>
            </w:r>
            <w:r w:rsidRPr="00242F27">
              <w:rPr>
                <w:rFonts w:ascii="Times New Roman" w:hAnsi="Times New Roman" w:cs="Times New Roman"/>
                <w:sz w:val="28"/>
                <w:szCs w:val="28"/>
                <w:u w:val="single"/>
              </w:rPr>
              <w:t>10 година</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1</w:t>
            </w:r>
          </w:p>
        </w:tc>
        <w:tc>
          <w:tcPr>
            <w:tcW w:w="23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sz w:val="28"/>
                <w:szCs w:val="28"/>
              </w:rPr>
              <w:t>11</w:t>
            </w:r>
          </w:p>
        </w:tc>
      </w:tr>
    </w:tbl>
    <w:p w:rsidR="0095710B" w:rsidRPr="00242F27" w:rsidRDefault="0095710B">
      <w:pPr>
        <w:rPr>
          <w:rFonts w:ascii="Times New Roman" w:hAnsi="Times New Roman" w:cs="Times New Roman"/>
          <w:b/>
          <w:bCs/>
          <w:sz w:val="28"/>
          <w:szCs w:val="28"/>
        </w:rPr>
      </w:pPr>
    </w:p>
    <w:p w:rsidR="0095710B" w:rsidRPr="00FF545C" w:rsidRDefault="00FF545C" w:rsidP="00FF545C">
      <w:pPr>
        <w:rPr>
          <w:rFonts w:ascii="Times New Roman" w:hAnsi="Times New Roman" w:cs="Times New Roman"/>
          <w:sz w:val="28"/>
          <w:szCs w:val="28"/>
        </w:rPr>
      </w:pPr>
      <w:r>
        <w:rPr>
          <w:rFonts w:ascii="Times New Roman" w:hAnsi="Times New Roman" w:cs="Times New Roman"/>
          <w:b/>
          <w:bCs/>
          <w:sz w:val="28"/>
          <w:szCs w:val="28"/>
          <w:lang w:val="sr-Latn-RS"/>
        </w:rPr>
        <w:t xml:space="preserve">3. </w:t>
      </w:r>
      <w:r w:rsidR="00F00008" w:rsidRPr="00FF545C">
        <w:rPr>
          <w:rFonts w:ascii="Times New Roman" w:hAnsi="Times New Roman" w:cs="Times New Roman"/>
          <w:b/>
          <w:bCs/>
          <w:sz w:val="28"/>
          <w:szCs w:val="28"/>
        </w:rPr>
        <w:t>Програм решавања старих предмета Вишег суда у Београду за 201</w:t>
      </w:r>
      <w:r w:rsidR="00F00008" w:rsidRPr="00FF545C">
        <w:rPr>
          <w:rFonts w:ascii="Times New Roman" w:hAnsi="Times New Roman" w:cs="Times New Roman"/>
          <w:b/>
          <w:bCs/>
          <w:sz w:val="28"/>
          <w:szCs w:val="28"/>
          <w:lang w:val="en-US"/>
        </w:rPr>
        <w:t>9</w:t>
      </w:r>
      <w:r w:rsidR="00F00008" w:rsidRPr="00FF545C">
        <w:rPr>
          <w:rFonts w:ascii="Times New Roman" w:hAnsi="Times New Roman" w:cs="Times New Roman"/>
          <w:b/>
          <w:bCs/>
          <w:sz w:val="28"/>
          <w:szCs w:val="28"/>
        </w:rPr>
        <w:t>.</w:t>
      </w:r>
      <w:r w:rsidR="00A76FDB" w:rsidRPr="00FF545C">
        <w:rPr>
          <w:rFonts w:ascii="Times New Roman" w:hAnsi="Times New Roman" w:cs="Times New Roman"/>
          <w:b/>
          <w:bCs/>
          <w:sz w:val="28"/>
          <w:szCs w:val="28"/>
        </w:rPr>
        <w:t xml:space="preserve"> </w:t>
      </w:r>
      <w:r w:rsidR="00F00008" w:rsidRPr="00FF545C">
        <w:rPr>
          <w:rFonts w:ascii="Times New Roman" w:hAnsi="Times New Roman" w:cs="Times New Roman"/>
          <w:b/>
          <w:bCs/>
          <w:sz w:val="28"/>
          <w:szCs w:val="28"/>
        </w:rPr>
        <w:t xml:space="preserve">годину под бројем Су </w:t>
      </w:r>
      <w:r w:rsidR="00F00008" w:rsidRPr="00FF545C">
        <w:rPr>
          <w:rFonts w:ascii="Times New Roman" w:hAnsi="Times New Roman" w:cs="Times New Roman"/>
          <w:b/>
          <w:bCs/>
          <w:sz w:val="28"/>
          <w:szCs w:val="28"/>
          <w:lang w:val="en-US"/>
        </w:rPr>
        <w:t>I-</w:t>
      </w:r>
      <w:r w:rsidR="00F00008" w:rsidRPr="00FF545C">
        <w:rPr>
          <w:rFonts w:ascii="Times New Roman" w:hAnsi="Times New Roman" w:cs="Times New Roman"/>
          <w:b/>
          <w:bCs/>
          <w:sz w:val="28"/>
          <w:szCs w:val="28"/>
        </w:rPr>
        <w:t xml:space="preserve">2 </w:t>
      </w:r>
      <w:r w:rsidR="00F00008" w:rsidRPr="00FF545C">
        <w:rPr>
          <w:rFonts w:ascii="Times New Roman" w:hAnsi="Times New Roman" w:cs="Times New Roman"/>
          <w:b/>
          <w:bCs/>
          <w:sz w:val="28"/>
          <w:szCs w:val="28"/>
          <w:lang w:val="en-US"/>
        </w:rPr>
        <w:t>15/</w:t>
      </w:r>
      <w:r w:rsidR="00F00008" w:rsidRPr="00FF545C">
        <w:rPr>
          <w:rFonts w:ascii="Times New Roman" w:hAnsi="Times New Roman" w:cs="Times New Roman"/>
          <w:b/>
          <w:bCs/>
          <w:sz w:val="28"/>
          <w:szCs w:val="28"/>
        </w:rPr>
        <w:t>19  од 31.1.2019.</w:t>
      </w:r>
      <w:r w:rsidR="00A76FDB" w:rsidRPr="00FF545C">
        <w:rPr>
          <w:rFonts w:ascii="Times New Roman" w:hAnsi="Times New Roman" w:cs="Times New Roman"/>
          <w:b/>
          <w:bCs/>
          <w:sz w:val="28"/>
          <w:szCs w:val="28"/>
        </w:rPr>
        <w:t xml:space="preserve"> </w:t>
      </w:r>
      <w:r w:rsidR="00F00008" w:rsidRPr="00FF545C">
        <w:rPr>
          <w:rFonts w:ascii="Times New Roman" w:hAnsi="Times New Roman" w:cs="Times New Roman"/>
          <w:b/>
          <w:bCs/>
          <w:sz w:val="28"/>
          <w:szCs w:val="28"/>
        </w:rPr>
        <w:t>године</w:t>
      </w:r>
    </w:p>
    <w:p w:rsidR="0095710B" w:rsidRPr="00242F27" w:rsidRDefault="0095710B">
      <w:pPr>
        <w:rPr>
          <w:rFonts w:ascii="Times New Roman" w:hAnsi="Times New Roman" w:cs="Times New Roman"/>
          <w:sz w:val="28"/>
          <w:szCs w:val="28"/>
        </w:rPr>
      </w:pPr>
    </w:p>
    <w:p w:rsidR="0095710B" w:rsidRPr="00242F27" w:rsidRDefault="00FF545C">
      <w:pPr>
        <w:rPr>
          <w:rFonts w:ascii="Times New Roman" w:hAnsi="Times New Roman" w:cs="Times New Roman"/>
          <w:i/>
          <w:iCs/>
          <w:sz w:val="28"/>
          <w:szCs w:val="28"/>
        </w:rPr>
      </w:pPr>
      <w:r w:rsidRPr="00FF545C">
        <w:rPr>
          <w:rFonts w:ascii="Times New Roman" w:hAnsi="Times New Roman" w:cs="Times New Roman"/>
          <w:bCs/>
          <w:i/>
          <w:iCs/>
        </w:rPr>
        <w:t>–</w:t>
      </w:r>
      <w:r w:rsidRPr="00242F27">
        <w:rPr>
          <w:rFonts w:ascii="Times New Roman" w:hAnsi="Times New Roman" w:cs="Times New Roman"/>
          <w:sz w:val="28"/>
          <w:szCs w:val="28"/>
        </w:rPr>
        <w:t xml:space="preserve"> </w:t>
      </w:r>
      <w:r w:rsidR="00F00008" w:rsidRPr="00242F27">
        <w:rPr>
          <w:rFonts w:ascii="Times New Roman" w:hAnsi="Times New Roman" w:cs="Times New Roman"/>
          <w:i/>
          <w:iCs/>
          <w:sz w:val="28"/>
          <w:szCs w:val="28"/>
        </w:rPr>
        <w:t>Време потребно за решавање предмета током 2019.године по судећим материјама П3, П4 : број дана 248,26, број месеци 8,14</w:t>
      </w:r>
    </w:p>
    <w:p w:rsidR="0095710B" w:rsidRPr="00242F27" w:rsidRDefault="0095710B">
      <w:pPr>
        <w:rPr>
          <w:rFonts w:ascii="Times New Roman" w:hAnsi="Times New Roman" w:cs="Times New Roman"/>
          <w:color w:val="333333"/>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6" w:type="dxa"/>
          <w:bottom w:w="55" w:type="dxa"/>
          <w:right w:w="55" w:type="dxa"/>
        </w:tblCellMar>
        <w:tblLook w:val="04A0" w:firstRow="1" w:lastRow="0" w:firstColumn="1" w:lastColumn="0" w:noHBand="0" w:noVBand="1"/>
      </w:tblPr>
      <w:tblGrid>
        <w:gridCol w:w="3212"/>
        <w:gridCol w:w="3213"/>
        <w:gridCol w:w="3213"/>
      </w:tblGrid>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jc w:val="center"/>
              <w:rPr>
                <w:rFonts w:ascii="Times New Roman" w:hAnsi="Times New Roman" w:cs="Times New Roman"/>
                <w:sz w:val="28"/>
                <w:szCs w:val="28"/>
              </w:rPr>
            </w:pPr>
            <w:r w:rsidRPr="00242F27">
              <w:rPr>
                <w:rFonts w:ascii="Times New Roman" w:hAnsi="Times New Roman" w:cs="Times New Roman"/>
                <w:b/>
                <w:bCs/>
                <w:color w:val="333333"/>
                <w:sz w:val="28"/>
                <w:szCs w:val="28"/>
              </w:rPr>
              <w:t xml:space="preserve">Програм решавања старих предмета Вишег суда у Београду </w:t>
            </w:r>
            <w:r w:rsidR="00C40F3A">
              <w:rPr>
                <w:rFonts w:ascii="Times New Roman" w:hAnsi="Times New Roman" w:cs="Times New Roman"/>
                <w:b/>
                <w:bCs/>
                <w:color w:val="333333"/>
                <w:sz w:val="28"/>
                <w:szCs w:val="28"/>
              </w:rPr>
              <w:br/>
            </w:r>
            <w:r w:rsidRPr="00242F27">
              <w:rPr>
                <w:rFonts w:ascii="Times New Roman" w:hAnsi="Times New Roman" w:cs="Times New Roman"/>
                <w:b/>
                <w:bCs/>
                <w:color w:val="333333"/>
                <w:sz w:val="28"/>
                <w:szCs w:val="28"/>
              </w:rPr>
              <w:t>за 201</w:t>
            </w:r>
            <w:r w:rsidRPr="00242F27">
              <w:rPr>
                <w:rFonts w:ascii="Times New Roman" w:hAnsi="Times New Roman" w:cs="Times New Roman"/>
                <w:b/>
                <w:bCs/>
                <w:color w:val="333333"/>
                <w:sz w:val="28"/>
                <w:szCs w:val="28"/>
                <w:lang w:val="en-US"/>
              </w:rPr>
              <w:t>9</w:t>
            </w:r>
            <w:r w:rsidRPr="00242F27">
              <w:rPr>
                <w:rFonts w:ascii="Times New Roman" w:hAnsi="Times New Roman" w:cs="Times New Roman"/>
                <w:b/>
                <w:bCs/>
                <w:color w:val="333333"/>
                <w:sz w:val="28"/>
                <w:szCs w:val="28"/>
              </w:rPr>
              <w:t xml:space="preserve">. годину под бројем Су </w:t>
            </w:r>
            <w:r w:rsidRPr="00242F27">
              <w:rPr>
                <w:rFonts w:ascii="Times New Roman" w:hAnsi="Times New Roman" w:cs="Times New Roman"/>
                <w:b/>
                <w:bCs/>
                <w:color w:val="333333"/>
                <w:sz w:val="28"/>
                <w:szCs w:val="28"/>
                <w:lang w:val="en-US"/>
              </w:rPr>
              <w:t>I-</w:t>
            </w:r>
            <w:r w:rsidRPr="00242F27">
              <w:rPr>
                <w:rFonts w:ascii="Times New Roman" w:hAnsi="Times New Roman" w:cs="Times New Roman"/>
                <w:b/>
                <w:bCs/>
                <w:color w:val="333333"/>
                <w:sz w:val="28"/>
                <w:szCs w:val="28"/>
              </w:rPr>
              <w:t xml:space="preserve">2 </w:t>
            </w:r>
            <w:r w:rsidRPr="00242F27">
              <w:rPr>
                <w:rFonts w:ascii="Times New Roman" w:hAnsi="Times New Roman" w:cs="Times New Roman"/>
                <w:b/>
                <w:bCs/>
                <w:color w:val="333333"/>
                <w:sz w:val="28"/>
                <w:szCs w:val="28"/>
                <w:lang w:val="en-US"/>
              </w:rPr>
              <w:t>15/</w:t>
            </w:r>
            <w:r w:rsidRPr="00242F27">
              <w:rPr>
                <w:rFonts w:ascii="Times New Roman" w:hAnsi="Times New Roman" w:cs="Times New Roman"/>
                <w:b/>
                <w:bCs/>
                <w:color w:val="333333"/>
                <w:sz w:val="28"/>
                <w:szCs w:val="28"/>
              </w:rPr>
              <w:t>19 од 31.1.2019. године</w:t>
            </w:r>
          </w:p>
        </w:tc>
      </w:tr>
      <w:tr w:rsidR="0095710B" w:rsidRPr="00242F27">
        <w:tc>
          <w:tcPr>
            <w:tcW w:w="3212"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95710B">
            <w:pPr>
              <w:widowControl w:val="0"/>
              <w:rPr>
                <w:rFonts w:ascii="Times New Roman" w:hAnsi="Times New Roman" w:cs="Times New Roman"/>
                <w:i/>
                <w:iCs/>
                <w:sz w:val="28"/>
                <w:szCs w:val="28"/>
              </w:rPr>
            </w:pP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color w:val="333333"/>
                <w:sz w:val="28"/>
                <w:szCs w:val="28"/>
              </w:rPr>
              <w:t xml:space="preserve">просечан број дана </w:t>
            </w:r>
            <w:r w:rsidR="005A03DA" w:rsidRPr="00242F27">
              <w:rPr>
                <w:rFonts w:ascii="Times New Roman" w:hAnsi="Times New Roman" w:cs="Times New Roman"/>
                <w:color w:val="333333"/>
                <w:sz w:val="28"/>
                <w:szCs w:val="28"/>
              </w:rPr>
              <w:br/>
            </w:r>
            <w:r w:rsidRPr="00242F27">
              <w:rPr>
                <w:rFonts w:ascii="Times New Roman" w:hAnsi="Times New Roman" w:cs="Times New Roman"/>
                <w:color w:val="333333"/>
                <w:sz w:val="28"/>
                <w:szCs w:val="28"/>
              </w:rPr>
              <w:t>до одржавања првог рочишта</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color w:val="333333"/>
                <w:sz w:val="28"/>
                <w:szCs w:val="28"/>
              </w:rPr>
              <w:t xml:space="preserve">просечан број дана </w:t>
            </w:r>
            <w:r w:rsidR="005A03DA" w:rsidRPr="00242F27">
              <w:rPr>
                <w:rFonts w:ascii="Times New Roman" w:hAnsi="Times New Roman" w:cs="Times New Roman"/>
                <w:color w:val="333333"/>
                <w:sz w:val="28"/>
                <w:szCs w:val="28"/>
              </w:rPr>
              <w:br/>
            </w:r>
            <w:r w:rsidRPr="00242F27">
              <w:rPr>
                <w:rFonts w:ascii="Times New Roman" w:hAnsi="Times New Roman" w:cs="Times New Roman"/>
                <w:color w:val="333333"/>
                <w:sz w:val="28"/>
                <w:szCs w:val="28"/>
              </w:rPr>
              <w:t>који прође између два рочишта</w:t>
            </w:r>
          </w:p>
        </w:tc>
      </w:tr>
      <w:tr w:rsidR="0095710B" w:rsidRPr="00242F27">
        <w:tc>
          <w:tcPr>
            <w:tcW w:w="3212"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199,56</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135</w:t>
            </w:r>
          </w:p>
        </w:tc>
      </w:tr>
      <w:tr w:rsidR="0095710B" w:rsidRPr="00242F27">
        <w:tc>
          <w:tcPr>
            <w:tcW w:w="3212"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218,9</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137,55</w:t>
            </w:r>
          </w:p>
        </w:tc>
      </w:tr>
    </w:tbl>
    <w:p w:rsidR="00FF545C" w:rsidRDefault="00FF545C">
      <w:pPr>
        <w:rPr>
          <w:rFonts w:ascii="Times New Roman" w:hAnsi="Times New Roman" w:cs="Times New Roman"/>
          <w:color w:val="333333"/>
          <w:sz w:val="28"/>
          <w:szCs w:val="28"/>
        </w:rPr>
      </w:pPr>
    </w:p>
    <w:p w:rsidR="00FF545C" w:rsidRDefault="00FF545C">
      <w:pPr>
        <w:suppressAutoHyphens w:val="0"/>
        <w:rPr>
          <w:rFonts w:ascii="Times New Roman" w:hAnsi="Times New Roman" w:cs="Times New Roman"/>
          <w:color w:val="333333"/>
          <w:sz w:val="28"/>
          <w:szCs w:val="28"/>
        </w:rPr>
      </w:pPr>
      <w:r>
        <w:rPr>
          <w:rFonts w:ascii="Times New Roman" w:hAnsi="Times New Roman" w:cs="Times New Roman"/>
          <w:color w:val="333333"/>
          <w:sz w:val="28"/>
          <w:szCs w:val="28"/>
        </w:rPr>
        <w:br w:type="page"/>
      </w:r>
    </w:p>
    <w:p w:rsidR="0095710B" w:rsidRPr="00FF545C" w:rsidRDefault="00FF545C" w:rsidP="00FF545C">
      <w:pPr>
        <w:rPr>
          <w:rFonts w:ascii="Times New Roman" w:hAnsi="Times New Roman" w:cs="Times New Roman"/>
          <w:sz w:val="28"/>
          <w:szCs w:val="28"/>
        </w:rPr>
      </w:pPr>
      <w:r>
        <w:rPr>
          <w:rFonts w:ascii="Times New Roman" w:hAnsi="Times New Roman" w:cs="Times New Roman"/>
          <w:b/>
          <w:bCs/>
          <w:color w:val="333333"/>
          <w:sz w:val="28"/>
          <w:szCs w:val="28"/>
          <w:lang w:val="sr-Latn-RS"/>
        </w:rPr>
        <w:lastRenderedPageBreak/>
        <w:t xml:space="preserve">4. </w:t>
      </w:r>
      <w:r w:rsidR="00F00008" w:rsidRPr="00FF545C">
        <w:rPr>
          <w:rFonts w:ascii="Times New Roman" w:hAnsi="Times New Roman" w:cs="Times New Roman"/>
          <w:b/>
          <w:bCs/>
          <w:color w:val="333333"/>
          <w:sz w:val="28"/>
          <w:szCs w:val="28"/>
        </w:rPr>
        <w:t xml:space="preserve">Програм решавања старих предмета Вишег суда у Београду за 2020. годину под бројем Су </w:t>
      </w:r>
      <w:r w:rsidR="00F00008" w:rsidRPr="00FF545C">
        <w:rPr>
          <w:rFonts w:ascii="Times New Roman" w:hAnsi="Times New Roman" w:cs="Times New Roman"/>
          <w:b/>
          <w:bCs/>
          <w:color w:val="333333"/>
          <w:sz w:val="28"/>
          <w:szCs w:val="28"/>
          <w:lang w:val="en-US"/>
        </w:rPr>
        <w:t>I-</w:t>
      </w:r>
      <w:r w:rsidR="00F00008" w:rsidRPr="00FF545C">
        <w:rPr>
          <w:rFonts w:ascii="Times New Roman" w:hAnsi="Times New Roman" w:cs="Times New Roman"/>
          <w:b/>
          <w:bCs/>
          <w:color w:val="333333"/>
          <w:sz w:val="28"/>
          <w:szCs w:val="28"/>
        </w:rPr>
        <w:t>2 25</w:t>
      </w:r>
      <w:r w:rsidR="00F00008" w:rsidRPr="00FF545C">
        <w:rPr>
          <w:rFonts w:ascii="Times New Roman" w:hAnsi="Times New Roman" w:cs="Times New Roman"/>
          <w:b/>
          <w:bCs/>
          <w:color w:val="333333"/>
          <w:sz w:val="28"/>
          <w:szCs w:val="28"/>
          <w:lang w:val="en-US"/>
        </w:rPr>
        <w:t>/</w:t>
      </w:r>
      <w:r w:rsidR="00F00008" w:rsidRPr="00FF545C">
        <w:rPr>
          <w:rFonts w:ascii="Times New Roman" w:hAnsi="Times New Roman" w:cs="Times New Roman"/>
          <w:b/>
          <w:bCs/>
          <w:color w:val="333333"/>
          <w:sz w:val="28"/>
          <w:szCs w:val="28"/>
        </w:rPr>
        <w:t>20 од 31.1.2020.</w:t>
      </w:r>
      <w:r w:rsidR="00A76FDB" w:rsidRPr="00FF545C">
        <w:rPr>
          <w:rFonts w:ascii="Times New Roman" w:hAnsi="Times New Roman" w:cs="Times New Roman"/>
          <w:b/>
          <w:bCs/>
          <w:color w:val="333333"/>
          <w:sz w:val="28"/>
          <w:szCs w:val="28"/>
        </w:rPr>
        <w:t xml:space="preserve"> </w:t>
      </w:r>
      <w:r w:rsidR="00F00008" w:rsidRPr="00FF545C">
        <w:rPr>
          <w:rFonts w:ascii="Times New Roman" w:hAnsi="Times New Roman" w:cs="Times New Roman"/>
          <w:b/>
          <w:bCs/>
          <w:color w:val="333333"/>
          <w:sz w:val="28"/>
          <w:szCs w:val="28"/>
        </w:rPr>
        <w:t>године</w:t>
      </w:r>
    </w:p>
    <w:p w:rsidR="0095710B" w:rsidRPr="00242F27" w:rsidRDefault="0095710B">
      <w:pPr>
        <w:rPr>
          <w:rFonts w:ascii="Times New Roman" w:hAnsi="Times New Roman" w:cs="Times New Roman"/>
          <w:b/>
          <w:bCs/>
          <w:color w:val="333333"/>
          <w:sz w:val="28"/>
          <w:szCs w:val="28"/>
        </w:rPr>
      </w:pPr>
    </w:p>
    <w:p w:rsidR="0095710B" w:rsidRPr="00242F27" w:rsidRDefault="00FF545C">
      <w:pPr>
        <w:rPr>
          <w:rFonts w:ascii="Times New Roman" w:hAnsi="Times New Roman" w:cs="Times New Roman"/>
          <w:i/>
          <w:iCs/>
          <w:sz w:val="28"/>
          <w:szCs w:val="28"/>
        </w:rPr>
      </w:pPr>
      <w:r w:rsidRPr="00FF545C">
        <w:rPr>
          <w:rFonts w:ascii="Times New Roman" w:hAnsi="Times New Roman" w:cs="Times New Roman"/>
          <w:bCs/>
          <w:i/>
          <w:iCs/>
        </w:rPr>
        <w:t>–</w:t>
      </w:r>
      <w:r w:rsidRPr="00242F27">
        <w:rPr>
          <w:rFonts w:ascii="Times New Roman" w:hAnsi="Times New Roman" w:cs="Times New Roman"/>
          <w:sz w:val="28"/>
          <w:szCs w:val="28"/>
        </w:rPr>
        <w:t xml:space="preserve"> </w:t>
      </w:r>
      <w:r w:rsidR="00F00008" w:rsidRPr="00242F27">
        <w:rPr>
          <w:rFonts w:ascii="Times New Roman" w:hAnsi="Times New Roman" w:cs="Times New Roman"/>
          <w:i/>
          <w:iCs/>
          <w:color w:val="333333"/>
          <w:sz w:val="28"/>
          <w:szCs w:val="28"/>
        </w:rPr>
        <w:t>Време потребно за решавање предмета током 2020. године по судећим материјама П3, П4- број дана 288.88, број месеци 9.47</w:t>
      </w:r>
    </w:p>
    <w:p w:rsidR="0095710B" w:rsidRPr="00242F27" w:rsidRDefault="0095710B">
      <w:pPr>
        <w:rPr>
          <w:rFonts w:ascii="Times New Roman" w:hAnsi="Times New Roman" w:cs="Times New Roman"/>
          <w:color w:val="333333"/>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3212"/>
        <w:gridCol w:w="3213"/>
        <w:gridCol w:w="3213"/>
      </w:tblGrid>
      <w:tr w:rsidR="0095710B" w:rsidRPr="00242F27">
        <w:tc>
          <w:tcPr>
            <w:tcW w:w="3212" w:type="dxa"/>
            <w:tcBorders>
              <w:top w:val="single" w:sz="2" w:space="0" w:color="000000"/>
              <w:left w:val="single" w:sz="2" w:space="0" w:color="000000"/>
              <w:bottom w:val="single" w:sz="2" w:space="0" w:color="000000"/>
            </w:tcBorders>
            <w:shd w:val="clear" w:color="auto" w:fill="auto"/>
          </w:tcPr>
          <w:p w:rsidR="0095710B" w:rsidRPr="00242F27" w:rsidRDefault="0095710B">
            <w:pPr>
              <w:pStyle w:val="TableContents"/>
              <w:rPr>
                <w:rFonts w:ascii="Times New Roman" w:hAnsi="Times New Roman" w:cs="Times New Roman"/>
                <w:sz w:val="28"/>
                <w:szCs w:val="28"/>
              </w:rPr>
            </w:pPr>
          </w:p>
        </w:tc>
        <w:tc>
          <w:tcPr>
            <w:tcW w:w="3213" w:type="dxa"/>
            <w:tcBorders>
              <w:top w:val="single" w:sz="2" w:space="0" w:color="000000"/>
              <w:left w:val="single" w:sz="2" w:space="0" w:color="000000"/>
              <w:bottom w:val="single" w:sz="2" w:space="0" w:color="000000"/>
            </w:tcBorders>
            <w:shd w:val="clear" w:color="auto" w:fill="auto"/>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color w:val="333333"/>
                <w:sz w:val="28"/>
                <w:szCs w:val="28"/>
              </w:rPr>
              <w:t>просечан број дана до одржавања првог рочишта</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color w:val="333333"/>
                <w:sz w:val="28"/>
                <w:szCs w:val="28"/>
              </w:rPr>
              <w:t>просечан број дана који прође између два рочишта</w:t>
            </w:r>
          </w:p>
        </w:tc>
      </w:tr>
      <w:tr w:rsidR="0095710B" w:rsidRPr="00242F27">
        <w:tc>
          <w:tcPr>
            <w:tcW w:w="3212" w:type="dxa"/>
            <w:tcBorders>
              <w:top w:val="single" w:sz="2" w:space="0" w:color="000000"/>
              <w:left w:val="single" w:sz="2" w:space="0" w:color="000000"/>
              <w:bottom w:val="single" w:sz="2" w:space="0" w:color="000000"/>
            </w:tcBorders>
            <w:shd w:val="clear" w:color="auto" w:fill="auto"/>
          </w:tcPr>
          <w:p w:rsidR="0095710B" w:rsidRPr="00242F27" w:rsidRDefault="00F00008" w:rsidP="00AF332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3213" w:type="dxa"/>
            <w:tcBorders>
              <w:top w:val="single" w:sz="2" w:space="0" w:color="000000"/>
              <w:left w:val="single" w:sz="2" w:space="0" w:color="000000"/>
              <w:bottom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194,39</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137,99</w:t>
            </w:r>
          </w:p>
        </w:tc>
      </w:tr>
      <w:tr w:rsidR="0095710B" w:rsidRPr="00242F27">
        <w:tc>
          <w:tcPr>
            <w:tcW w:w="3212" w:type="dxa"/>
            <w:tcBorders>
              <w:top w:val="single" w:sz="2" w:space="0" w:color="000000"/>
              <w:left w:val="single" w:sz="2" w:space="0" w:color="000000"/>
              <w:bottom w:val="single" w:sz="2" w:space="0" w:color="000000"/>
            </w:tcBorders>
            <w:shd w:val="clear" w:color="auto" w:fill="auto"/>
          </w:tcPr>
          <w:p w:rsidR="0095710B" w:rsidRPr="00242F27" w:rsidRDefault="00F00008" w:rsidP="00AF332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3213" w:type="dxa"/>
            <w:tcBorders>
              <w:top w:val="single" w:sz="2" w:space="0" w:color="000000"/>
              <w:left w:val="single" w:sz="2" w:space="0" w:color="000000"/>
              <w:bottom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210,36</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rPr>
                <w:rFonts w:ascii="Times New Roman" w:hAnsi="Times New Roman" w:cs="Times New Roman"/>
                <w:sz w:val="28"/>
                <w:szCs w:val="28"/>
              </w:rPr>
            </w:pPr>
            <w:r w:rsidRPr="00242F27">
              <w:rPr>
                <w:rFonts w:ascii="Times New Roman" w:hAnsi="Times New Roman" w:cs="Times New Roman"/>
                <w:sz w:val="28"/>
                <w:szCs w:val="28"/>
              </w:rPr>
              <w:t>125,09</w:t>
            </w:r>
          </w:p>
        </w:tc>
      </w:tr>
    </w:tbl>
    <w:p w:rsidR="0095710B" w:rsidRPr="00242F27" w:rsidRDefault="0095710B" w:rsidP="00AF3328">
      <w:pPr>
        <w:rPr>
          <w:rFonts w:ascii="Times New Roman" w:hAnsi="Times New Roman" w:cs="Times New Roman"/>
          <w:color w:val="333333"/>
          <w:sz w:val="28"/>
          <w:szCs w:val="28"/>
        </w:rPr>
      </w:pPr>
    </w:p>
    <w:p w:rsidR="0095710B" w:rsidRPr="00242F27" w:rsidRDefault="0095710B">
      <w:pPr>
        <w:rPr>
          <w:rFonts w:ascii="Times New Roman" w:hAnsi="Times New Roman" w:cs="Times New Roman"/>
          <w:color w:val="333333"/>
          <w:sz w:val="28"/>
          <w:szCs w:val="28"/>
        </w:rPr>
      </w:pPr>
    </w:p>
    <w:p w:rsidR="0095710B" w:rsidRPr="00242F27" w:rsidRDefault="00A76FDB">
      <w:pPr>
        <w:rPr>
          <w:rFonts w:ascii="Times New Roman" w:hAnsi="Times New Roman" w:cs="Times New Roman"/>
          <w:sz w:val="28"/>
          <w:szCs w:val="28"/>
        </w:rPr>
      </w:pPr>
      <w:r w:rsidRPr="00242F27">
        <w:rPr>
          <w:rFonts w:ascii="Times New Roman" w:hAnsi="Times New Roman" w:cs="Times New Roman"/>
          <w:sz w:val="28"/>
          <w:szCs w:val="28"/>
        </w:rPr>
        <w:t xml:space="preserve">Подсећамо да у парници по </w:t>
      </w:r>
      <w:r w:rsidR="00F00008" w:rsidRPr="00242F27">
        <w:rPr>
          <w:rFonts w:ascii="Times New Roman" w:hAnsi="Times New Roman" w:cs="Times New Roman"/>
          <w:sz w:val="28"/>
          <w:szCs w:val="28"/>
        </w:rPr>
        <w:t>тужби за објављивање одговора прво рочиште за главну расправу одржава се у року од осам дана од дана када је суд примио тужбу, а у парницама по осталим тужбама у року од 15 дана од дана пријема одговора на тужбу, односно од истека рока за одговор на тужбу (ЗЈИМ). Примера ради 2019. године просечан број дана до одржавања првог рочишта у П3 предметима износио је 194.39 дана,односно од дана пријема тужбе у суд до заказивања првог рочишта просечно је пролазило више од шест месеци, а просечан временски интервал између два рочишта био је дужи од четири месеца.</w:t>
      </w:r>
    </w:p>
    <w:p w:rsidR="0095710B" w:rsidRPr="00242F27" w:rsidRDefault="0095710B">
      <w:pPr>
        <w:jc w:val="center"/>
        <w:rPr>
          <w:rFonts w:ascii="Times New Roman" w:hAnsi="Times New Roman" w:cs="Times New Roman"/>
          <w:b/>
          <w:bCs/>
          <w:sz w:val="28"/>
          <w:szCs w:val="28"/>
        </w:rPr>
      </w:pPr>
    </w:p>
    <w:p w:rsidR="0095710B" w:rsidRPr="00242F27" w:rsidRDefault="0095710B">
      <w:pPr>
        <w:jc w:val="center"/>
        <w:rPr>
          <w:rFonts w:ascii="Times New Roman" w:hAnsi="Times New Roman" w:cs="Times New Roman"/>
          <w:b/>
          <w:bCs/>
          <w:sz w:val="28"/>
          <w:szCs w:val="28"/>
        </w:rPr>
      </w:pPr>
    </w:p>
    <w:p w:rsidR="00903F3F" w:rsidRDefault="00903F3F">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rsidR="0095710B" w:rsidRPr="00242F27" w:rsidRDefault="00F00008">
      <w:pPr>
        <w:jc w:val="center"/>
        <w:rPr>
          <w:rFonts w:ascii="Times New Roman" w:hAnsi="Times New Roman" w:cs="Times New Roman"/>
          <w:sz w:val="28"/>
          <w:szCs w:val="28"/>
        </w:rPr>
      </w:pPr>
      <w:r w:rsidRPr="00242F27">
        <w:rPr>
          <w:rFonts w:ascii="Times New Roman" w:hAnsi="Times New Roman" w:cs="Times New Roman"/>
          <w:b/>
          <w:bCs/>
          <w:sz w:val="28"/>
          <w:szCs w:val="28"/>
        </w:rPr>
        <w:lastRenderedPageBreak/>
        <w:t>ПОСТУПЦИ ПРЕД ВИШИМ СУДОМ У БЕОГРАДУ</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На основу података добијених од Вишег суда у Београду по захтевима Удружења новинара Србије за слободан приступ информацијама од јавног значаја, анализирани су следећи извештаји:</w:t>
      </w: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9" w:type="dxa"/>
          <w:bottom w:w="55" w:type="dxa"/>
          <w:right w:w="55" w:type="dxa"/>
        </w:tblCellMar>
        <w:tblLook w:val="04A0" w:firstRow="1" w:lastRow="0" w:firstColumn="1" w:lastColumn="0" w:noHBand="0" w:noVBand="1"/>
      </w:tblPr>
      <w:tblGrid>
        <w:gridCol w:w="6284"/>
        <w:gridCol w:w="1648"/>
        <w:gridCol w:w="1706"/>
      </w:tblGrid>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 xml:space="preserve">Извештај о раду Вишег суда у Београду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периоду од 1.1.2016. до 31.12.2016. године</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b/>
                <w:bCs/>
                <w:sz w:val="28"/>
                <w:szCs w:val="28"/>
              </w:rPr>
              <w:t>Првостепени поступак</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AF3328">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број судија у материји</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на почетку године нерешено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744</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431</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примљено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507</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282</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укупно у раду</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1251</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713</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мериторно решено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303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220</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на други начин</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203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96</w:t>
            </w:r>
          </w:p>
        </w:tc>
      </w:tr>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b/>
                <w:bCs/>
                <w:sz w:val="28"/>
                <w:szCs w:val="28"/>
              </w:rPr>
              <w:t>Другостепени поступак</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разматрано по жалби</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255</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152</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потврђено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188 (73,73%)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119 (78,79%)</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преиначено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 (5,49%)</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 (1,97%)</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укинуто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40 (15,59%)</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19 (12,5%)</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укупан квалитет</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89,33%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93,04%</w:t>
            </w:r>
          </w:p>
        </w:tc>
      </w:tr>
    </w:tbl>
    <w:p w:rsidR="0095710B" w:rsidRDefault="0095710B">
      <w:pPr>
        <w:rPr>
          <w:rFonts w:ascii="Times New Roman" w:hAnsi="Times New Roman" w:cs="Times New Roman"/>
          <w:bCs/>
          <w:iCs/>
          <w:sz w:val="28"/>
          <w:szCs w:val="28"/>
        </w:rPr>
      </w:pPr>
    </w:p>
    <w:p w:rsidR="00FF545C" w:rsidRPr="00FF545C" w:rsidRDefault="00FF545C">
      <w:pPr>
        <w:rPr>
          <w:rFonts w:ascii="Times New Roman" w:hAnsi="Times New Roman" w:cs="Times New Roman"/>
          <w:bCs/>
          <w:i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i/>
          <w:iCs/>
          <w:sz w:val="28"/>
          <w:szCs w:val="28"/>
        </w:rPr>
        <w:t>У овом периоду од свих материја у којима поступа Виши суд у Београду, једино су судеће материје рехабилитације (уписник: рех) са 84.68% и високотехнолошког криминала (уписник: КПО3) са 78.18.% имале нижи проценат квалитета рада од поступања у предметима П3.</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Да би се извештај лакше разумео истичемо да су мерила за вредновање квалитета рада судија проценат укинутих одлука и време израде одлука. Из наведеног следи да квалитет рада опада што је већи број укинутих одлука и враћања на поновно одлучивање у првостепеном поступку,</w:t>
      </w:r>
      <w:r w:rsidR="00A76FDB" w:rsidRPr="00242F27">
        <w:rPr>
          <w:rFonts w:ascii="Times New Roman" w:hAnsi="Times New Roman" w:cs="Times New Roman"/>
          <w:sz w:val="28"/>
          <w:szCs w:val="28"/>
        </w:rPr>
        <w:t xml:space="preserve"> </w:t>
      </w:r>
      <w:r w:rsidRPr="00242F27">
        <w:rPr>
          <w:rFonts w:ascii="Times New Roman" w:hAnsi="Times New Roman" w:cs="Times New Roman"/>
          <w:sz w:val="28"/>
          <w:szCs w:val="28"/>
        </w:rPr>
        <w:t>као и услед  непримерено дугог протека времена од закључења главне расправе до израде одлуке и достављања учесницима у поступку. По одредбама ЗЈИМ одлуке се саопштавају одмах по закључењу главне расправе, али у пракси то готово никада није случај. Из претходног произилази да иако је поступак завршен (главна расправа је закључена) учесници у поступку све до добијања писане пресуде, не знају на који начин је спор окончан. Дуго чекање на израду у достављање судске одлуке такође утиче да укупан квалитет буде нижи.</w:t>
      </w:r>
    </w:p>
    <w:p w:rsidR="0095710B" w:rsidRPr="00242F27" w:rsidRDefault="0095710B">
      <w:pPr>
        <w:jc w:val="cente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tbl>
      <w:tblPr>
        <w:tblW w:w="9638"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Look w:val="04A0" w:firstRow="1" w:lastRow="0" w:firstColumn="1" w:lastColumn="0" w:noHBand="0" w:noVBand="1"/>
      </w:tblPr>
      <w:tblGrid>
        <w:gridCol w:w="6284"/>
        <w:gridCol w:w="1648"/>
        <w:gridCol w:w="1706"/>
      </w:tblGrid>
      <w:tr w:rsidR="0095710B" w:rsidRPr="00242F27">
        <w:tc>
          <w:tcPr>
            <w:tcW w:w="9638" w:type="dxa"/>
            <w:gridSpan w:val="3"/>
            <w:tcBorders>
              <w:top w:val="single" w:sz="4" w:space="0" w:color="000000"/>
              <w:left w:val="single" w:sz="4" w:space="0" w:color="000000"/>
              <w:bottom w:val="single" w:sz="4" w:space="0" w:color="000000"/>
            </w:tcBorders>
            <w:shd w:val="clear" w:color="auto" w:fill="auto"/>
          </w:tcPr>
          <w:p w:rsidR="0095710B" w:rsidRPr="00242F27" w:rsidRDefault="00F00008" w:rsidP="005A03DA">
            <w:pPr>
              <w:widowControl w:val="0"/>
              <w:jc w:val="center"/>
              <w:rPr>
                <w:rFonts w:ascii="Times New Roman" w:hAnsi="Times New Roman" w:cs="Times New Roman"/>
                <w:color w:val="000000"/>
                <w:sz w:val="28"/>
                <w:szCs w:val="28"/>
              </w:rPr>
            </w:pPr>
            <w:r w:rsidRPr="00242F27">
              <w:rPr>
                <w:rFonts w:ascii="Times New Roman" w:hAnsi="Times New Roman" w:cs="Times New Roman"/>
                <w:b/>
                <w:bCs/>
                <w:color w:val="000000"/>
                <w:sz w:val="28"/>
                <w:szCs w:val="28"/>
              </w:rPr>
              <w:t xml:space="preserve">Извештај о раду Вишег суда у Београду </w:t>
            </w:r>
            <w:r w:rsidR="005A03DA" w:rsidRPr="00242F27">
              <w:rPr>
                <w:rFonts w:ascii="Times New Roman" w:hAnsi="Times New Roman" w:cs="Times New Roman"/>
                <w:b/>
                <w:bCs/>
                <w:color w:val="000000"/>
                <w:sz w:val="28"/>
                <w:szCs w:val="28"/>
              </w:rPr>
              <w:br/>
            </w:r>
            <w:r w:rsidRPr="00242F27">
              <w:rPr>
                <w:rFonts w:ascii="Times New Roman" w:hAnsi="Times New Roman" w:cs="Times New Roman"/>
                <w:b/>
                <w:bCs/>
                <w:color w:val="000000"/>
                <w:sz w:val="28"/>
                <w:szCs w:val="28"/>
              </w:rPr>
              <w:t>у периоду од 1.1.2017. до 31.12.2017. године</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b/>
                <w:bCs/>
                <w:sz w:val="28"/>
                <w:szCs w:val="28"/>
              </w:rPr>
              <w:t>П</w:t>
            </w:r>
            <w:r w:rsidRPr="00242F27">
              <w:rPr>
                <w:rFonts w:ascii="Times New Roman" w:hAnsi="Times New Roman" w:cs="Times New Roman"/>
                <w:b/>
                <w:bCs/>
                <w:color w:val="000000"/>
                <w:sz w:val="28"/>
                <w:szCs w:val="28"/>
              </w:rPr>
              <w:t>рвостепени поступак</w:t>
            </w:r>
          </w:p>
        </w:tc>
        <w:tc>
          <w:tcPr>
            <w:tcW w:w="1648" w:type="dxa"/>
            <w:tcBorders>
              <w:top w:val="single" w:sz="4" w:space="0" w:color="000000"/>
              <w:left w:val="single" w:sz="4" w:space="0" w:color="000000"/>
              <w:bottom w:val="single" w:sz="4" w:space="0" w:color="000000"/>
            </w:tcBorders>
            <w:shd w:val="clear" w:color="auto" w:fill="auto"/>
          </w:tcPr>
          <w:p w:rsidR="0095710B" w:rsidRPr="00AF3328" w:rsidRDefault="00F00008" w:rsidP="00AF3328">
            <w:pPr>
              <w:pStyle w:val="TableContents"/>
              <w:jc w:val="center"/>
              <w:rPr>
                <w:rFonts w:ascii="Times New Roman" w:hAnsi="Times New Roman" w:cs="Times New Roman"/>
                <w:b/>
                <w:color w:val="000000"/>
                <w:sz w:val="28"/>
                <w:szCs w:val="28"/>
              </w:rPr>
            </w:pPr>
            <w:r w:rsidRPr="00AF3328">
              <w:rPr>
                <w:rFonts w:ascii="Times New Roman" w:hAnsi="Times New Roman" w:cs="Times New Roman"/>
                <w:b/>
                <w:color w:val="000000"/>
                <w:sz w:val="28"/>
                <w:szCs w:val="28"/>
              </w:rPr>
              <w:t>П3</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AF3328" w:rsidRDefault="00F00008" w:rsidP="00AF3328">
            <w:pPr>
              <w:pStyle w:val="TableContents"/>
              <w:jc w:val="center"/>
              <w:rPr>
                <w:rFonts w:ascii="Times New Roman" w:hAnsi="Times New Roman" w:cs="Times New Roman"/>
                <w:b/>
                <w:color w:val="000000"/>
                <w:sz w:val="28"/>
                <w:szCs w:val="28"/>
              </w:rPr>
            </w:pPr>
            <w:r w:rsidRPr="00AF3328">
              <w:rPr>
                <w:rFonts w:ascii="Times New Roman" w:hAnsi="Times New Roman" w:cs="Times New Roman"/>
                <w:b/>
                <w:color w:val="000000"/>
                <w:sz w:val="28"/>
                <w:szCs w:val="28"/>
              </w:rPr>
              <w:t>П4</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број судија у материји</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14</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14</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на почетку године нерешено</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745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397</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примљено</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636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353</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укупно у раду</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1381</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750</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мериторно решено</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335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217</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на други начин</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125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69</w:t>
            </w:r>
          </w:p>
        </w:tc>
      </w:tr>
      <w:tr w:rsidR="0095710B" w:rsidRPr="00242F27">
        <w:tc>
          <w:tcPr>
            <w:tcW w:w="9638" w:type="dxa"/>
            <w:gridSpan w:val="3"/>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color w:val="000000"/>
                <w:sz w:val="28"/>
                <w:szCs w:val="28"/>
              </w:rPr>
            </w:pPr>
            <w:r w:rsidRPr="00242F27">
              <w:rPr>
                <w:rFonts w:ascii="Times New Roman" w:hAnsi="Times New Roman" w:cs="Times New Roman"/>
                <w:b/>
                <w:bCs/>
                <w:sz w:val="28"/>
                <w:szCs w:val="28"/>
              </w:rPr>
              <w:t>Друго</w:t>
            </w:r>
            <w:r w:rsidRPr="00242F27">
              <w:rPr>
                <w:rFonts w:ascii="Times New Roman" w:hAnsi="Times New Roman" w:cs="Times New Roman"/>
                <w:b/>
                <w:bCs/>
                <w:color w:val="000000"/>
                <w:sz w:val="28"/>
                <w:szCs w:val="28"/>
              </w:rPr>
              <w:t>степени поступак</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разматрано по жалби</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240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138</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потврђено</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 xml:space="preserve">151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91</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преиначено</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 xml:space="preserve">12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5</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color w:val="000000"/>
                <w:sz w:val="28"/>
                <w:szCs w:val="28"/>
              </w:rPr>
              <w:t>укинуто</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 xml:space="preserve">40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color w:val="000000"/>
                <w:sz w:val="28"/>
                <w:szCs w:val="28"/>
              </w:rPr>
            </w:pPr>
            <w:r w:rsidRPr="00242F27">
              <w:rPr>
                <w:rFonts w:ascii="Times New Roman" w:hAnsi="Times New Roman" w:cs="Times New Roman"/>
                <w:color w:val="000000"/>
                <w:sz w:val="28"/>
                <w:szCs w:val="28"/>
              </w:rPr>
              <w:t>23</w:t>
            </w:r>
          </w:p>
        </w:tc>
      </w:tr>
      <w:tr w:rsidR="0095710B" w:rsidRPr="00242F27">
        <w:tc>
          <w:tcPr>
            <w:tcW w:w="6284" w:type="dxa"/>
            <w:tcBorders>
              <w:top w:val="single" w:sz="4" w:space="0" w:color="000000"/>
              <w:left w:val="single" w:sz="4" w:space="0" w:color="000000"/>
              <w:bottom w:val="single" w:sz="4"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b/>
                <w:bCs/>
                <w:color w:val="000000"/>
                <w:sz w:val="28"/>
                <w:szCs w:val="28"/>
              </w:rPr>
              <w:t>укупан квалитет</w:t>
            </w:r>
          </w:p>
        </w:tc>
        <w:tc>
          <w:tcPr>
            <w:tcW w:w="1648" w:type="dxa"/>
            <w:tcBorders>
              <w:top w:val="single" w:sz="4" w:space="0" w:color="000000"/>
              <w:left w:val="single" w:sz="4" w:space="0" w:color="000000"/>
              <w:bottom w:val="single" w:sz="4"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color w:val="000000"/>
                <w:sz w:val="28"/>
                <w:szCs w:val="28"/>
              </w:rPr>
              <w:t>88,7%</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color w:val="000000"/>
                <w:sz w:val="28"/>
                <w:szCs w:val="28"/>
              </w:rPr>
              <w:t>90,21%</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i/>
          <w:iCs/>
          <w:sz w:val="28"/>
          <w:szCs w:val="28"/>
        </w:rPr>
      </w:pPr>
      <w:r w:rsidRPr="00242F27">
        <w:rPr>
          <w:rFonts w:ascii="Times New Roman" w:hAnsi="Times New Roman" w:cs="Times New Roman"/>
          <w:i/>
          <w:iCs/>
          <w:sz w:val="28"/>
          <w:szCs w:val="28"/>
        </w:rPr>
        <w:t>У овом периоду од свих материја у којима поступа Виши суд у Београду, једино су судеће материје рехабилитације (уписник: рех) са 84.02 % и високотехнолошког криминала (уписник: КПО3) са 88.68.% , суђење у разумном року ( уписник  Р4И са 80.77 %  и уписник Р4К  са 82.14% ) имале нижи проценат квалитета рада од поступања у предметима П3.</w:t>
      </w:r>
    </w:p>
    <w:p w:rsidR="0095710B" w:rsidRPr="00242F27" w:rsidRDefault="0095710B">
      <w:pPr>
        <w:jc w:val="center"/>
        <w:rPr>
          <w:rFonts w:ascii="Times New Roman" w:hAnsi="Times New Roman" w:cs="Times New Roman"/>
          <w:b/>
          <w:bCs/>
          <w:sz w:val="28"/>
          <w:szCs w:val="28"/>
        </w:rPr>
      </w:pPr>
    </w:p>
    <w:p w:rsidR="00903F3F" w:rsidRDefault="00903F3F">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rsidR="0095710B" w:rsidRPr="00242F27" w:rsidRDefault="00A76FDB">
      <w:pPr>
        <w:jc w:val="center"/>
        <w:rPr>
          <w:rFonts w:ascii="Times New Roman" w:hAnsi="Times New Roman" w:cs="Times New Roman"/>
          <w:sz w:val="28"/>
          <w:szCs w:val="28"/>
        </w:rPr>
      </w:pPr>
      <w:r w:rsidRPr="00242F27">
        <w:rPr>
          <w:rFonts w:ascii="Times New Roman" w:hAnsi="Times New Roman" w:cs="Times New Roman"/>
          <w:b/>
          <w:bCs/>
          <w:sz w:val="28"/>
          <w:szCs w:val="28"/>
        </w:rPr>
        <w:lastRenderedPageBreak/>
        <w:t xml:space="preserve">Начини решавања </w:t>
      </w:r>
      <w:r w:rsidR="00F00008" w:rsidRPr="00242F27">
        <w:rPr>
          <w:rFonts w:ascii="Times New Roman" w:hAnsi="Times New Roman" w:cs="Times New Roman"/>
          <w:b/>
          <w:bCs/>
          <w:sz w:val="28"/>
          <w:szCs w:val="28"/>
        </w:rPr>
        <w:t xml:space="preserve">у првостепеним поступцима-уписник П3 </w:t>
      </w:r>
      <w:r w:rsidR="005A03DA" w:rsidRPr="00242F27">
        <w:rPr>
          <w:rFonts w:ascii="Times New Roman" w:hAnsi="Times New Roman" w:cs="Times New Roman"/>
          <w:b/>
          <w:bCs/>
          <w:sz w:val="28"/>
          <w:szCs w:val="28"/>
        </w:rPr>
        <w:br/>
      </w:r>
      <w:r w:rsidR="00F00008" w:rsidRPr="00242F27">
        <w:rPr>
          <w:rFonts w:ascii="Times New Roman" w:hAnsi="Times New Roman" w:cs="Times New Roman"/>
          <w:b/>
          <w:bCs/>
          <w:sz w:val="28"/>
          <w:szCs w:val="28"/>
        </w:rPr>
        <w:t>у 2016.</w:t>
      </w:r>
      <w:r w:rsidRPr="00242F27">
        <w:rPr>
          <w:rFonts w:ascii="Times New Roman" w:hAnsi="Times New Roman" w:cs="Times New Roman"/>
          <w:b/>
          <w:bCs/>
          <w:sz w:val="28"/>
          <w:szCs w:val="28"/>
        </w:rPr>
        <w:t xml:space="preserve"> </w:t>
      </w:r>
      <w:r w:rsidR="00F00008" w:rsidRPr="00242F27">
        <w:rPr>
          <w:rFonts w:ascii="Times New Roman" w:hAnsi="Times New Roman" w:cs="Times New Roman"/>
          <w:b/>
          <w:bCs/>
          <w:sz w:val="28"/>
          <w:szCs w:val="28"/>
        </w:rPr>
        <w:t>и 2017. години</w:t>
      </w: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304"/>
        <w:gridCol w:w="1140"/>
        <w:gridCol w:w="1194"/>
      </w:tblGrid>
      <w:tr w:rsidR="0095710B" w:rsidRPr="00242F27" w:rsidTr="005A03DA">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rsidP="005A03DA">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Начини решавања у првостепеним поступцима </w:t>
            </w:r>
            <w:r w:rsidR="005A03DA" w:rsidRPr="00242F27">
              <w:rPr>
                <w:rFonts w:ascii="Times New Roman" w:hAnsi="Times New Roman" w:cs="Times New Roman"/>
                <w:b/>
                <w:bCs/>
                <w:iCs/>
              </w:rPr>
              <w:t>–</w:t>
            </w:r>
            <w:r w:rsidRPr="00242F27">
              <w:rPr>
                <w:rFonts w:ascii="Times New Roman" w:hAnsi="Times New Roman" w:cs="Times New Roman"/>
                <w:b/>
                <w:bCs/>
                <w:sz w:val="28"/>
                <w:szCs w:val="28"/>
              </w:rPr>
              <w:t xml:space="preserve"> уписник П3 у 2016. и 2017. години</w:t>
            </w:r>
          </w:p>
        </w:tc>
        <w:tc>
          <w:tcPr>
            <w:tcW w:w="1140"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2016.</w:t>
            </w:r>
          </w:p>
        </w:tc>
        <w:tc>
          <w:tcPr>
            <w:tcW w:w="11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2017.</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(делимично усвојено)</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141</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178</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(усвојено)</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20</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17</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по основу расправе (одбијено)</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138</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135</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повлачењу тужбе (тужба се сматра повученом)</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145</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79</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одрицања</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 по медијацији</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одбачају тужбе</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26</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sz w:val="28"/>
          <w:szCs w:val="28"/>
        </w:rPr>
        <w:t>Ради лакшег разумевања појашњени су појмови пресуда на основу одрицања и пресуда без расправе. Начин решавања доношењем пресуде на основу одрицања је заступљенији у П4 материји.</w:t>
      </w:r>
    </w:p>
    <w:p w:rsidR="0095710B" w:rsidRPr="00242F27" w:rsidRDefault="0095710B">
      <w:pPr>
        <w:rPr>
          <w:rFonts w:ascii="Times New Roman" w:hAnsi="Times New Roman" w:cs="Times New Roman"/>
          <w:b/>
          <w:b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 xml:space="preserve">Пресуда на основу одрицања </w:t>
      </w:r>
      <w:r w:rsidRPr="00242F27">
        <w:rPr>
          <w:rFonts w:ascii="Times New Roman" w:hAnsi="Times New Roman" w:cs="Times New Roman"/>
          <w:sz w:val="28"/>
          <w:szCs w:val="28"/>
        </w:rPr>
        <w:t xml:space="preserve">– је једнострана пресуда коју суд доноси ако се тужилац до закључења главне расправе одрекне тужбеног захтева. У овом случају суд ће без даљег расправљања да донесе пресуду којом одбија тужбени захтев (пресуда на основу одрицања). За одрицање од тужбеног захтева није потребан пристанак туженог. Суд неће да донесе пресуду на основу одрицања и кад су испуњени услови, ако нађе да је реч о захтеву којим странке не могу да располажу. </w:t>
      </w:r>
    </w:p>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Пресуда без расправе</w:t>
      </w:r>
      <w:r w:rsidRPr="00242F27">
        <w:rPr>
          <w:rFonts w:ascii="Times New Roman" w:hAnsi="Times New Roman" w:cs="Times New Roman"/>
          <w:sz w:val="28"/>
          <w:szCs w:val="28"/>
        </w:rPr>
        <w:t xml:space="preserve"> се доноси у току припремања главне расправе, после пријема одговора на тужбу ако се утврди да међу странкама нису спорне чињенице и да не постоје друге сметње за доношење одлуке. Суд мериторно одлучује иако не заказује и не одржава главну расправу. Суд на основу неспорног стања ствари доноси пресуду без одржавања расправе.</w:t>
      </w:r>
    </w:p>
    <w:p w:rsidR="0095710B" w:rsidRPr="00242F27" w:rsidRDefault="0095710B">
      <w:pPr>
        <w:jc w:val="center"/>
        <w:rPr>
          <w:rFonts w:ascii="Times New Roman" w:hAnsi="Times New Roman" w:cs="Times New Roman"/>
          <w:b/>
          <w:bCs/>
          <w:sz w:val="28"/>
          <w:szCs w:val="28"/>
        </w:rPr>
      </w:pPr>
    </w:p>
    <w:p w:rsidR="00903F3F" w:rsidRDefault="00903F3F">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rsidR="0095710B" w:rsidRPr="00242F27" w:rsidRDefault="00F00008">
      <w:pPr>
        <w:jc w:val="center"/>
        <w:rPr>
          <w:rFonts w:ascii="Times New Roman" w:hAnsi="Times New Roman" w:cs="Times New Roman"/>
          <w:b/>
          <w:bCs/>
          <w:sz w:val="28"/>
          <w:szCs w:val="28"/>
        </w:rPr>
      </w:pPr>
      <w:r w:rsidRPr="00242F27">
        <w:rPr>
          <w:rFonts w:ascii="Times New Roman" w:hAnsi="Times New Roman" w:cs="Times New Roman"/>
          <w:b/>
          <w:bCs/>
          <w:sz w:val="28"/>
          <w:szCs w:val="28"/>
        </w:rPr>
        <w:lastRenderedPageBreak/>
        <w:t xml:space="preserve">Начини решавања  у првостепеним поступцима-уписник П4 </w:t>
      </w:r>
      <w:r w:rsidR="00903F3F">
        <w:rPr>
          <w:rFonts w:ascii="Times New Roman" w:hAnsi="Times New Roman" w:cs="Times New Roman"/>
          <w:b/>
          <w:bCs/>
          <w:sz w:val="28"/>
          <w:szCs w:val="28"/>
        </w:rPr>
        <w:br/>
      </w:r>
      <w:r w:rsidRPr="00242F27">
        <w:rPr>
          <w:rFonts w:ascii="Times New Roman" w:hAnsi="Times New Roman" w:cs="Times New Roman"/>
          <w:b/>
          <w:bCs/>
          <w:sz w:val="28"/>
          <w:szCs w:val="28"/>
        </w:rPr>
        <w:t>у 2016. и 2017. години</w:t>
      </w: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304"/>
        <w:gridCol w:w="1140"/>
        <w:gridCol w:w="1194"/>
      </w:tblGrid>
      <w:tr w:rsidR="0095710B" w:rsidRPr="00242F27" w:rsidTr="005A03DA">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Начини решавања  у првостепеним поступцима </w:t>
            </w:r>
            <w:r w:rsidR="005A03DA" w:rsidRPr="00242F27">
              <w:rPr>
                <w:rFonts w:ascii="Times New Roman" w:hAnsi="Times New Roman" w:cs="Times New Roman"/>
                <w:b/>
                <w:bCs/>
                <w:iCs/>
              </w:rPr>
              <w:t>–</w:t>
            </w:r>
            <w:r w:rsidRPr="00242F27">
              <w:rPr>
                <w:rFonts w:ascii="Times New Roman" w:hAnsi="Times New Roman" w:cs="Times New Roman"/>
                <w:b/>
                <w:bCs/>
                <w:sz w:val="28"/>
                <w:szCs w:val="28"/>
              </w:rPr>
              <w:t xml:space="preserve"> уписник П4 у 2016. и 2017. години</w:t>
            </w:r>
          </w:p>
        </w:tc>
        <w:tc>
          <w:tcPr>
            <w:tcW w:w="1140"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2016.</w:t>
            </w:r>
          </w:p>
        </w:tc>
        <w:tc>
          <w:tcPr>
            <w:tcW w:w="11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2017.</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(делимично усвојено)</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91</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88</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(усвојено)</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69</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73</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по основу расправе (одбијено)</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47</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28</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повлачењу тужбе (тужба се сматра повученом)</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57</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42</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одрицања</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 по медијацији</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30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без расправе</w:t>
            </w:r>
          </w:p>
        </w:tc>
        <w:tc>
          <w:tcPr>
            <w:tcW w:w="114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w:t>
            </w:r>
          </w:p>
        </w:tc>
        <w:tc>
          <w:tcPr>
            <w:tcW w:w="119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16</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p w:rsidR="0095710B" w:rsidRPr="00242F27" w:rsidRDefault="00F00008">
      <w:pPr>
        <w:numPr>
          <w:ilvl w:val="0"/>
          <w:numId w:val="9"/>
        </w:numPr>
        <w:rPr>
          <w:rFonts w:ascii="Times New Roman" w:hAnsi="Times New Roman" w:cs="Times New Roman"/>
          <w:sz w:val="28"/>
          <w:szCs w:val="28"/>
        </w:rPr>
      </w:pPr>
      <w:r w:rsidRPr="00242F27">
        <w:rPr>
          <w:rFonts w:ascii="Times New Roman" w:hAnsi="Times New Roman" w:cs="Times New Roman"/>
          <w:sz w:val="28"/>
          <w:szCs w:val="28"/>
        </w:rPr>
        <w:t>Удружење новинара Србије је затражило информације од Вишег суда у Београду и поставило питање који су издавачи медија легитимисани као парнична странка -</w:t>
      </w:r>
      <w:r w:rsidR="00ED7C47" w:rsidRPr="00242F27">
        <w:rPr>
          <w:rFonts w:ascii="Times New Roman" w:hAnsi="Times New Roman" w:cs="Times New Roman"/>
          <w:sz w:val="28"/>
          <w:szCs w:val="28"/>
        </w:rPr>
        <w:t xml:space="preserve"> тужени у уписнику </w:t>
      </w:r>
      <w:r w:rsidRPr="00242F27">
        <w:rPr>
          <w:rFonts w:ascii="Times New Roman" w:hAnsi="Times New Roman" w:cs="Times New Roman"/>
          <w:sz w:val="28"/>
          <w:szCs w:val="28"/>
        </w:rPr>
        <w:t>П3 и П4, у колико случајева (број тужби у односу на сваког туженог издавача) у 2016. и 2017. години?</w:t>
      </w:r>
    </w:p>
    <w:p w:rsidR="0095710B" w:rsidRPr="00242F27" w:rsidRDefault="0095710B">
      <w:pPr>
        <w:rPr>
          <w:rFonts w:ascii="Times New Roman" w:hAnsi="Times New Roman" w:cs="Times New Roman"/>
          <w:b/>
          <w:bCs/>
          <w:i/>
          <w:iCs/>
          <w:sz w:val="28"/>
          <w:szCs w:val="28"/>
        </w:rPr>
      </w:pPr>
    </w:p>
    <w:p w:rsidR="0095710B" w:rsidRPr="00242F27" w:rsidRDefault="00F00008">
      <w:pPr>
        <w:numPr>
          <w:ilvl w:val="0"/>
          <w:numId w:val="2"/>
        </w:numPr>
        <w:rPr>
          <w:rFonts w:ascii="Times New Roman" w:hAnsi="Times New Roman" w:cs="Times New Roman"/>
          <w:sz w:val="28"/>
          <w:szCs w:val="28"/>
        </w:rPr>
      </w:pPr>
      <w:r w:rsidRPr="00242F27">
        <w:rPr>
          <w:rFonts w:ascii="Times New Roman" w:hAnsi="Times New Roman" w:cs="Times New Roman"/>
          <w:b/>
          <w:bCs/>
          <w:i/>
          <w:iCs/>
          <w:sz w:val="28"/>
          <w:szCs w:val="28"/>
          <w:u w:val="single"/>
        </w:rPr>
        <w:t xml:space="preserve">Дописом Вишег суда у Београду Су </w:t>
      </w:r>
      <w:r w:rsidRPr="00242F27">
        <w:rPr>
          <w:rFonts w:ascii="Times New Roman" w:hAnsi="Times New Roman" w:cs="Times New Roman"/>
          <w:b/>
          <w:bCs/>
          <w:i/>
          <w:iCs/>
          <w:sz w:val="28"/>
          <w:szCs w:val="28"/>
          <w:u w:val="single"/>
          <w:lang w:val="en-US"/>
        </w:rPr>
        <w:t xml:space="preserve">II </w:t>
      </w:r>
      <w:r w:rsidRPr="00242F27">
        <w:rPr>
          <w:rFonts w:ascii="Times New Roman" w:hAnsi="Times New Roman" w:cs="Times New Roman"/>
          <w:b/>
          <w:bCs/>
          <w:i/>
          <w:iCs/>
          <w:sz w:val="28"/>
          <w:szCs w:val="28"/>
          <w:u w:val="single"/>
        </w:rPr>
        <w:t>17а бр.42/18 од 1.3.2018. године</w:t>
      </w:r>
      <w:r w:rsidRPr="00242F27">
        <w:rPr>
          <w:rFonts w:ascii="Times New Roman" w:hAnsi="Times New Roman" w:cs="Times New Roman"/>
          <w:sz w:val="28"/>
          <w:szCs w:val="28"/>
          <w:u w:val="single"/>
        </w:rPr>
        <w:t xml:space="preserve"> </w:t>
      </w:r>
      <w:r w:rsidRPr="00242F27">
        <w:rPr>
          <w:rFonts w:ascii="Times New Roman" w:hAnsi="Times New Roman" w:cs="Times New Roman"/>
          <w:sz w:val="28"/>
          <w:szCs w:val="28"/>
        </w:rPr>
        <w:t>достављене су тражене информаци</w:t>
      </w:r>
      <w:r w:rsidR="00ED7C47" w:rsidRPr="00242F27">
        <w:rPr>
          <w:rFonts w:ascii="Times New Roman" w:hAnsi="Times New Roman" w:cs="Times New Roman"/>
          <w:sz w:val="28"/>
          <w:szCs w:val="28"/>
        </w:rPr>
        <w:t xml:space="preserve">је за </w:t>
      </w:r>
      <w:r w:rsidRPr="00242F27">
        <w:rPr>
          <w:rFonts w:ascii="Times New Roman" w:hAnsi="Times New Roman" w:cs="Times New Roman"/>
          <w:b/>
          <w:bCs/>
          <w:sz w:val="28"/>
          <w:szCs w:val="28"/>
        </w:rPr>
        <w:t>уписник П4.</w:t>
      </w:r>
      <w:r w:rsidRPr="00242F27">
        <w:rPr>
          <w:rFonts w:ascii="Times New Roman" w:hAnsi="Times New Roman" w:cs="Times New Roman"/>
          <w:sz w:val="28"/>
          <w:szCs w:val="28"/>
        </w:rPr>
        <w:t xml:space="preserve"> Анализом је утврђено да је највећи број тужби поднет против:</w:t>
      </w:r>
    </w:p>
    <w:p w:rsidR="0095710B" w:rsidRPr="00242F27" w:rsidRDefault="0095710B">
      <w:pPr>
        <w:ind w:left="720"/>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6684"/>
        <w:gridCol w:w="2954"/>
      </w:tblGrid>
      <w:tr w:rsidR="0095710B" w:rsidRPr="00242F27" w:rsidTr="00903F3F">
        <w:tc>
          <w:tcPr>
            <w:tcW w:w="6683"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2016. години</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„Adria Media group“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Издавачко друштво „</w:t>
            </w:r>
            <w:r w:rsidR="00B97C54">
              <w:fldChar w:fldCharType="begin"/>
            </w:r>
            <w:r w:rsidR="00B97C54">
              <w:instrText xml:space="preserve"> HYPERLINK "https://www.ringieraxelspringer.rs/" \h </w:instrText>
            </w:r>
            <w:r w:rsidR="00B97C54">
              <w:fldChar w:fldCharType="separate"/>
            </w:r>
            <w:r w:rsidRPr="00242F27">
              <w:rPr>
                <w:rStyle w:val="InternetLink"/>
                <w:rFonts w:ascii="Times New Roman" w:hAnsi="Times New Roman" w:cs="Times New Roman"/>
                <w:color w:val="auto"/>
                <w:sz w:val="28"/>
                <w:szCs w:val="28"/>
                <w:u w:val="none"/>
              </w:rPr>
              <w:t xml:space="preserve">Ringier Axel Springer“ </w:t>
            </w:r>
            <w:r w:rsidR="00B97C54">
              <w:rPr>
                <w:rStyle w:val="InternetLink"/>
                <w:rFonts w:ascii="Times New Roman" w:hAnsi="Times New Roman" w:cs="Times New Roman"/>
                <w:color w:val="auto"/>
                <w:sz w:val="28"/>
                <w:szCs w:val="28"/>
                <w:u w:val="none"/>
              </w:rPr>
              <w:fldChar w:fldCharType="end"/>
            </w:r>
            <w:r w:rsidRPr="00242F27">
              <w:rPr>
                <w:rFonts w:ascii="Times New Roman" w:hAnsi="Times New Roman" w:cs="Times New Roman"/>
                <w:sz w:val="28"/>
                <w:szCs w:val="28"/>
              </w:rPr>
              <w:t>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Style w:val="InternetLink"/>
                <w:rFonts w:ascii="Times New Roman" w:hAnsi="Times New Roman" w:cs="Times New Roman"/>
                <w:color w:val="auto"/>
                <w:sz w:val="28"/>
                <w:szCs w:val="28"/>
                <w:u w:val="none"/>
              </w:rPr>
              <w:t>„</w:t>
            </w:r>
            <w:hyperlink r:id="rId11">
              <w:r w:rsidRPr="00242F27">
                <w:rPr>
                  <w:rStyle w:val="InternetLink"/>
                  <w:rFonts w:ascii="Times New Roman" w:hAnsi="Times New Roman" w:cs="Times New Roman"/>
                  <w:color w:val="auto"/>
                  <w:sz w:val="28"/>
                  <w:szCs w:val="28"/>
                  <w:u w:val="none"/>
                </w:rPr>
                <w:t xml:space="preserve">Ringier Axel Springer“ </w:t>
              </w:r>
            </w:hyperlink>
            <w:r w:rsidRPr="00242F27">
              <w:rPr>
                <w:rFonts w:ascii="Times New Roman" w:hAnsi="Times New Roman" w:cs="Times New Roman"/>
                <w:sz w:val="28"/>
                <w:szCs w:val="28"/>
              </w:rPr>
              <w:t>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ЈМУ РТС</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w:t>
            </w:r>
          </w:p>
        </w:tc>
      </w:tr>
    </w:tbl>
    <w:p w:rsidR="00903F3F" w:rsidRPr="00242F27" w:rsidRDefault="00903F3F">
      <w:pPr>
        <w:ind w:left="720"/>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6684"/>
        <w:gridCol w:w="2954"/>
      </w:tblGrid>
      <w:tr w:rsidR="0095710B" w:rsidRPr="00242F27" w:rsidTr="00903F3F">
        <w:tc>
          <w:tcPr>
            <w:tcW w:w="6684"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2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2017. години</w:t>
            </w:r>
          </w:p>
        </w:tc>
      </w:tr>
      <w:tr w:rsidR="0095710B" w:rsidRPr="00242F27" w:rsidTr="00903F3F">
        <w:tc>
          <w:tcPr>
            <w:tcW w:w="66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„Adria Media group“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w:t>
            </w:r>
          </w:p>
        </w:tc>
      </w:tr>
      <w:tr w:rsidR="0095710B" w:rsidRPr="00242F27" w:rsidTr="00903F3F">
        <w:tc>
          <w:tcPr>
            <w:tcW w:w="66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w:t>
            </w:r>
            <w:hyperlink r:id="rId12">
              <w:r w:rsidRPr="00242F27">
                <w:rPr>
                  <w:rStyle w:val="InternetLink"/>
                  <w:rFonts w:ascii="Times New Roman" w:hAnsi="Times New Roman" w:cs="Times New Roman"/>
                  <w:color w:val="auto"/>
                  <w:sz w:val="28"/>
                  <w:szCs w:val="28"/>
                  <w:u w:val="none"/>
                </w:rPr>
                <w:t xml:space="preserve">Ringier Axel Springer“ </w:t>
              </w:r>
            </w:hyperlink>
            <w:r w:rsidRPr="00242F27">
              <w:rPr>
                <w:rFonts w:ascii="Times New Roman" w:hAnsi="Times New Roman" w:cs="Times New Roman"/>
                <w:sz w:val="28"/>
                <w:szCs w:val="28"/>
              </w:rPr>
              <w:t xml:space="preserve">d.o.o. </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w:t>
            </w:r>
          </w:p>
        </w:tc>
      </w:tr>
      <w:tr w:rsidR="0095710B" w:rsidRPr="00242F27" w:rsidTr="00903F3F">
        <w:tc>
          <w:tcPr>
            <w:tcW w:w="66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Pink International company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w:t>
            </w:r>
          </w:p>
        </w:tc>
      </w:tr>
      <w:tr w:rsidR="0095710B" w:rsidRPr="00242F27" w:rsidTr="00903F3F">
        <w:tc>
          <w:tcPr>
            <w:tcW w:w="66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Glossy Media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w:t>
            </w:r>
          </w:p>
        </w:tc>
      </w:tr>
    </w:tbl>
    <w:p w:rsidR="00903F3F" w:rsidRDefault="00903F3F">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95710B" w:rsidRPr="00242F27" w:rsidRDefault="00F00008">
      <w:pPr>
        <w:numPr>
          <w:ilvl w:val="0"/>
          <w:numId w:val="2"/>
        </w:numPr>
        <w:rPr>
          <w:rFonts w:ascii="Times New Roman" w:hAnsi="Times New Roman" w:cs="Times New Roman"/>
          <w:sz w:val="28"/>
          <w:szCs w:val="28"/>
        </w:rPr>
      </w:pPr>
      <w:r w:rsidRPr="00242F27">
        <w:rPr>
          <w:rFonts w:ascii="Times New Roman" w:hAnsi="Times New Roman" w:cs="Times New Roman"/>
          <w:b/>
          <w:bCs/>
          <w:i/>
          <w:iCs/>
          <w:sz w:val="28"/>
          <w:szCs w:val="28"/>
          <w:u w:val="single"/>
        </w:rPr>
        <w:lastRenderedPageBreak/>
        <w:t xml:space="preserve">Дописом Вишег суда у Београду Су </w:t>
      </w:r>
      <w:r w:rsidRPr="00242F27">
        <w:rPr>
          <w:rFonts w:ascii="Times New Roman" w:hAnsi="Times New Roman" w:cs="Times New Roman"/>
          <w:b/>
          <w:bCs/>
          <w:i/>
          <w:iCs/>
          <w:sz w:val="28"/>
          <w:szCs w:val="28"/>
          <w:u w:val="single"/>
          <w:lang w:val="en-US"/>
        </w:rPr>
        <w:t xml:space="preserve">II </w:t>
      </w:r>
      <w:r w:rsidRPr="00242F27">
        <w:rPr>
          <w:rFonts w:ascii="Times New Roman" w:hAnsi="Times New Roman" w:cs="Times New Roman"/>
          <w:b/>
          <w:bCs/>
          <w:i/>
          <w:iCs/>
          <w:sz w:val="28"/>
          <w:szCs w:val="28"/>
          <w:u w:val="single"/>
        </w:rPr>
        <w:t>17а бр.43/18 од 1.3.2018. године</w:t>
      </w:r>
      <w:r w:rsidRPr="00242F27">
        <w:rPr>
          <w:rFonts w:ascii="Times New Roman" w:hAnsi="Times New Roman" w:cs="Times New Roman"/>
          <w:sz w:val="28"/>
          <w:szCs w:val="28"/>
          <w:u w:val="single"/>
        </w:rPr>
        <w:t xml:space="preserve"> </w:t>
      </w:r>
      <w:r w:rsidRPr="00242F27">
        <w:rPr>
          <w:rFonts w:ascii="Times New Roman" w:hAnsi="Times New Roman" w:cs="Times New Roman"/>
          <w:sz w:val="28"/>
          <w:szCs w:val="28"/>
        </w:rPr>
        <w:t xml:space="preserve">достављене су  тражене информације за </w:t>
      </w:r>
      <w:r w:rsidRPr="00242F27">
        <w:rPr>
          <w:rFonts w:ascii="Times New Roman" w:hAnsi="Times New Roman" w:cs="Times New Roman"/>
          <w:b/>
          <w:bCs/>
          <w:sz w:val="28"/>
          <w:szCs w:val="28"/>
        </w:rPr>
        <w:t>уписник П3.</w:t>
      </w:r>
      <w:r w:rsidRPr="00242F27">
        <w:rPr>
          <w:rFonts w:ascii="Times New Roman" w:hAnsi="Times New Roman" w:cs="Times New Roman"/>
          <w:sz w:val="28"/>
          <w:szCs w:val="28"/>
        </w:rPr>
        <w:t xml:space="preserve"> Анализом је утврђено да је највећи број тужби поднет против</w:t>
      </w:r>
      <w:r w:rsidRPr="00242F27">
        <w:rPr>
          <w:rFonts w:ascii="Times New Roman" w:hAnsi="Times New Roman" w:cs="Times New Roman"/>
          <w:b/>
          <w:bCs/>
          <w:sz w:val="28"/>
          <w:szCs w:val="28"/>
        </w:rPr>
        <w:t xml:space="preserve">: </w:t>
      </w:r>
    </w:p>
    <w:p w:rsidR="0095710B" w:rsidRPr="00242F27" w:rsidRDefault="0095710B">
      <w:pPr>
        <w:ind w:left="720"/>
        <w:rPr>
          <w:rFonts w:ascii="Times New Roman" w:hAnsi="Times New Roman" w:cs="Times New Roman"/>
          <w:b/>
          <w:bCs/>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6684"/>
        <w:gridCol w:w="2954"/>
      </w:tblGrid>
      <w:tr w:rsidR="0095710B" w:rsidRPr="00242F27" w:rsidTr="00903F3F">
        <w:tc>
          <w:tcPr>
            <w:tcW w:w="6683"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2016. години</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„Adria Media group“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64</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Издавачко друштво „</w:t>
            </w:r>
            <w:r w:rsidR="00B97C54">
              <w:fldChar w:fldCharType="begin"/>
            </w:r>
            <w:r w:rsidR="00B97C54">
              <w:instrText xml:space="preserve"> HYPERLINK "https://www.ringieraxelspringer.rs/" \h </w:instrText>
            </w:r>
            <w:r w:rsidR="00B97C54">
              <w:fldChar w:fldCharType="separate"/>
            </w:r>
            <w:r w:rsidRPr="00242F27">
              <w:rPr>
                <w:rStyle w:val="InternetLink"/>
                <w:rFonts w:ascii="Times New Roman" w:hAnsi="Times New Roman" w:cs="Times New Roman"/>
                <w:color w:val="auto"/>
                <w:sz w:val="28"/>
                <w:szCs w:val="28"/>
                <w:u w:val="none"/>
              </w:rPr>
              <w:t xml:space="preserve">Ringier Axel Springer“ </w:t>
            </w:r>
            <w:r w:rsidR="00B97C54">
              <w:rPr>
                <w:rStyle w:val="InternetLink"/>
                <w:rFonts w:ascii="Times New Roman" w:hAnsi="Times New Roman" w:cs="Times New Roman"/>
                <w:color w:val="auto"/>
                <w:sz w:val="28"/>
                <w:szCs w:val="28"/>
                <w:u w:val="none"/>
              </w:rPr>
              <w:fldChar w:fldCharType="end"/>
            </w:r>
            <w:r w:rsidRPr="00242F27">
              <w:rPr>
                <w:rFonts w:ascii="Times New Roman" w:hAnsi="Times New Roman" w:cs="Times New Roman"/>
                <w:sz w:val="28"/>
                <w:szCs w:val="28"/>
              </w:rPr>
              <w:t xml:space="preserve">d.o.o. </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47</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„Медијска мрежа“ д.о.о.</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40</w:t>
            </w:r>
          </w:p>
        </w:tc>
      </w:tr>
      <w:tr w:rsidR="0095710B" w:rsidRPr="00242F27">
        <w:tc>
          <w:tcPr>
            <w:tcW w:w="6683"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„Инсајдер тим“ д.о.о.</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33</w:t>
            </w:r>
          </w:p>
        </w:tc>
      </w:tr>
    </w:tbl>
    <w:p w:rsidR="0095710B" w:rsidRPr="00242F27" w:rsidRDefault="0095710B">
      <w:pPr>
        <w:rPr>
          <w:rFonts w:ascii="Times New Roman" w:hAnsi="Times New Roman" w:cs="Times New Roman"/>
          <w:sz w:val="28"/>
          <w:szCs w:val="28"/>
        </w:rPr>
      </w:pPr>
    </w:p>
    <w:p w:rsidR="0095710B" w:rsidRPr="00242F27" w:rsidRDefault="0095710B">
      <w:pPr>
        <w:ind w:left="720"/>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6684"/>
        <w:gridCol w:w="2954"/>
      </w:tblGrid>
      <w:tr w:rsidR="0095710B" w:rsidRPr="00242F27" w:rsidTr="00903F3F">
        <w:tc>
          <w:tcPr>
            <w:tcW w:w="6684"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2017. години</w:t>
            </w:r>
          </w:p>
        </w:tc>
      </w:tr>
      <w:tr w:rsidR="00C81DAD" w:rsidRPr="00242F27" w:rsidTr="00C81DAD">
        <w:tc>
          <w:tcPr>
            <w:tcW w:w="6684" w:type="dxa"/>
            <w:tcBorders>
              <w:top w:val="single" w:sz="2" w:space="0" w:color="000000"/>
              <w:left w:val="single" w:sz="2" w:space="0" w:color="000000"/>
              <w:bottom w:val="single" w:sz="2" w:space="0" w:color="000000"/>
            </w:tcBorders>
            <w:shd w:val="clear" w:color="auto" w:fill="auto"/>
          </w:tcPr>
          <w:p w:rsidR="00C81DAD" w:rsidRPr="00242F27" w:rsidRDefault="00C81DAD" w:rsidP="00C81DAD">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Pink International company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C81DAD" w:rsidRPr="00242F27" w:rsidRDefault="00C81DAD" w:rsidP="00C81DAD">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76</w:t>
            </w:r>
          </w:p>
        </w:tc>
      </w:tr>
      <w:tr w:rsidR="00C81DAD" w:rsidRPr="00242F27" w:rsidTr="00C81DAD">
        <w:tc>
          <w:tcPr>
            <w:tcW w:w="6684" w:type="dxa"/>
            <w:tcBorders>
              <w:top w:val="single" w:sz="2" w:space="0" w:color="000000"/>
              <w:left w:val="single" w:sz="2" w:space="0" w:color="000000"/>
              <w:bottom w:val="single" w:sz="2" w:space="0" w:color="000000"/>
            </w:tcBorders>
            <w:shd w:val="clear" w:color="auto" w:fill="auto"/>
          </w:tcPr>
          <w:p w:rsidR="00C81DAD" w:rsidRPr="00242F27" w:rsidRDefault="00C81DAD" w:rsidP="00C81DAD">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„Инсајдер тим“ д.о.о.</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C81DAD" w:rsidRPr="00242F27" w:rsidRDefault="00C81DAD" w:rsidP="00C81DAD">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75</w:t>
            </w:r>
          </w:p>
        </w:tc>
      </w:tr>
      <w:tr w:rsidR="00C81DAD" w:rsidRPr="00242F27" w:rsidTr="00C81DAD">
        <w:tc>
          <w:tcPr>
            <w:tcW w:w="6684" w:type="dxa"/>
            <w:tcBorders>
              <w:top w:val="single" w:sz="2" w:space="0" w:color="000000"/>
              <w:left w:val="single" w:sz="2" w:space="0" w:color="000000"/>
              <w:bottom w:val="single" w:sz="2" w:space="0" w:color="000000"/>
            </w:tcBorders>
            <w:shd w:val="clear" w:color="auto" w:fill="auto"/>
          </w:tcPr>
          <w:p w:rsidR="00C81DAD" w:rsidRPr="00242F27" w:rsidRDefault="00C81DAD" w:rsidP="00C81DAD">
            <w:pPr>
              <w:widowControl w:val="0"/>
              <w:rPr>
                <w:rFonts w:ascii="Times New Roman" w:hAnsi="Times New Roman" w:cs="Times New Roman"/>
                <w:sz w:val="28"/>
                <w:szCs w:val="28"/>
              </w:rPr>
            </w:pPr>
            <w:r w:rsidRPr="00242F27">
              <w:rPr>
                <w:rFonts w:ascii="Times New Roman" w:hAnsi="Times New Roman" w:cs="Times New Roman"/>
                <w:sz w:val="28"/>
                <w:szCs w:val="28"/>
              </w:rPr>
              <w:t>„</w:t>
            </w:r>
            <w:r w:rsidR="00B97C54">
              <w:fldChar w:fldCharType="begin"/>
            </w:r>
            <w:r w:rsidR="00B97C54">
              <w:instrText xml:space="preserve"> HYPERLINK "https://www.ringieraxelspringer.rs/" \h </w:instrText>
            </w:r>
            <w:r w:rsidR="00B97C54">
              <w:fldChar w:fldCharType="separate"/>
            </w:r>
            <w:r w:rsidRPr="00242F27">
              <w:rPr>
                <w:rStyle w:val="InternetLink"/>
                <w:rFonts w:ascii="Times New Roman" w:hAnsi="Times New Roman" w:cs="Times New Roman"/>
                <w:color w:val="auto"/>
                <w:sz w:val="28"/>
                <w:szCs w:val="28"/>
                <w:u w:val="none"/>
              </w:rPr>
              <w:t xml:space="preserve">Ringier Axel Springer“ </w:t>
            </w:r>
            <w:r w:rsidR="00B97C54">
              <w:rPr>
                <w:rStyle w:val="InternetLink"/>
                <w:rFonts w:ascii="Times New Roman" w:hAnsi="Times New Roman" w:cs="Times New Roman"/>
                <w:color w:val="auto"/>
                <w:sz w:val="28"/>
                <w:szCs w:val="28"/>
                <w:u w:val="none"/>
              </w:rPr>
              <w:fldChar w:fldCharType="end"/>
            </w:r>
            <w:r w:rsidRPr="00242F27">
              <w:rPr>
                <w:rFonts w:ascii="Times New Roman" w:hAnsi="Times New Roman" w:cs="Times New Roman"/>
                <w:sz w:val="28"/>
                <w:szCs w:val="28"/>
              </w:rPr>
              <w:t>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C81DAD" w:rsidRPr="00242F27" w:rsidRDefault="00C81DAD" w:rsidP="00C81DAD">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70</w:t>
            </w:r>
          </w:p>
        </w:tc>
      </w:tr>
      <w:tr w:rsidR="0095710B" w:rsidRPr="00242F27" w:rsidTr="00C81DAD">
        <w:tc>
          <w:tcPr>
            <w:tcW w:w="66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„Adria Media Serbia“ d.o.o</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w:t>
            </w:r>
            <w:r w:rsidRPr="00242F27">
              <w:rPr>
                <w:rFonts w:ascii="Times New Roman" w:hAnsi="Times New Roman" w:cs="Times New Roman"/>
                <w:sz w:val="28"/>
                <w:szCs w:val="28"/>
                <w:lang w:val="sr-Latn-RS"/>
              </w:rPr>
              <w:t>8</w:t>
            </w:r>
          </w:p>
        </w:tc>
      </w:tr>
      <w:tr w:rsidR="0095710B" w:rsidRPr="00242F27" w:rsidTr="00C81DAD">
        <w:tc>
          <w:tcPr>
            <w:tcW w:w="66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„Медијска мрежа“ д.о.о.</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67</w:t>
            </w:r>
          </w:p>
        </w:tc>
      </w:tr>
    </w:tbl>
    <w:p w:rsidR="0095710B" w:rsidRPr="00242F27" w:rsidRDefault="0095710B">
      <w:pPr>
        <w:rPr>
          <w:rFonts w:ascii="Times New Roman" w:hAnsi="Times New Roman" w:cs="Times New Roman"/>
          <w:sz w:val="28"/>
          <w:szCs w:val="28"/>
        </w:rPr>
      </w:pPr>
    </w:p>
    <w:p w:rsidR="005A03DA" w:rsidRPr="00242F27" w:rsidRDefault="005A03DA">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 xml:space="preserve">Врховни касациони суд је у периоду од 1.1.2016. до 31.12.2017. године </w:t>
      </w:r>
      <w:r w:rsidRPr="00242F27">
        <w:rPr>
          <w:rFonts w:ascii="Times New Roman" w:hAnsi="Times New Roman" w:cs="Times New Roman"/>
          <w:sz w:val="28"/>
          <w:szCs w:val="28"/>
        </w:rPr>
        <w:t>решио 34 предмета</w:t>
      </w:r>
      <w:r w:rsidRPr="00242F27">
        <w:rPr>
          <w:rFonts w:ascii="Times New Roman" w:hAnsi="Times New Roman" w:cs="Times New Roman"/>
          <w:b/>
          <w:bCs/>
          <w:sz w:val="28"/>
          <w:szCs w:val="28"/>
        </w:rPr>
        <w:t xml:space="preserve">  </w:t>
      </w:r>
      <w:r w:rsidRPr="00242F27">
        <w:rPr>
          <w:rFonts w:ascii="Times New Roman" w:hAnsi="Times New Roman" w:cs="Times New Roman"/>
          <w:sz w:val="28"/>
          <w:szCs w:val="28"/>
        </w:rPr>
        <w:t>из уписника</w:t>
      </w:r>
      <w:r w:rsidRPr="00242F27">
        <w:rPr>
          <w:rFonts w:ascii="Times New Roman" w:hAnsi="Times New Roman" w:cs="Times New Roman"/>
          <w:b/>
          <w:bCs/>
          <w:sz w:val="28"/>
          <w:szCs w:val="28"/>
        </w:rPr>
        <w:t xml:space="preserve"> П3</w:t>
      </w:r>
      <w:r w:rsidRPr="00242F27">
        <w:rPr>
          <w:rFonts w:ascii="Times New Roman" w:hAnsi="Times New Roman" w:cs="Times New Roman"/>
          <w:sz w:val="28"/>
          <w:szCs w:val="28"/>
        </w:rPr>
        <w:t xml:space="preserve"> ( у девет је одбијена ревизија, у два донета преиначујућа одлука, у двадесет предмета је одбачена ревизија, два су окончана на други начин-процесна одлука) а 13 предмета је нерешено, а у предме</w:t>
      </w:r>
      <w:r w:rsidR="00C81DAD" w:rsidRPr="00242F27">
        <w:rPr>
          <w:rFonts w:ascii="Times New Roman" w:hAnsi="Times New Roman" w:cs="Times New Roman"/>
          <w:sz w:val="28"/>
          <w:szCs w:val="28"/>
        </w:rPr>
        <w:t>тима из уписника П4</w:t>
      </w:r>
      <w:r w:rsidRPr="00242F27">
        <w:rPr>
          <w:rFonts w:ascii="Times New Roman" w:hAnsi="Times New Roman" w:cs="Times New Roman"/>
          <w:sz w:val="28"/>
          <w:szCs w:val="28"/>
        </w:rPr>
        <w:t>, решено је било 16 предмета( ревизија је одбачена у осам предмета, одбијајућа одлука је донета у три предмета, преиначујућа у једном предмету, а у четири је решено на други</w:t>
      </w:r>
      <w:r w:rsidR="00C81DAD" w:rsidRPr="00242F27">
        <w:rPr>
          <w:rFonts w:ascii="Times New Roman" w:hAnsi="Times New Roman" w:cs="Times New Roman"/>
          <w:sz w:val="28"/>
          <w:szCs w:val="28"/>
        </w:rPr>
        <w:t xml:space="preserve"> начин - процесна одлука), док девет</w:t>
      </w:r>
      <w:r w:rsidRPr="00242F27">
        <w:rPr>
          <w:rFonts w:ascii="Times New Roman" w:hAnsi="Times New Roman" w:cs="Times New Roman"/>
          <w:sz w:val="28"/>
          <w:szCs w:val="28"/>
        </w:rPr>
        <w:t xml:space="preserve"> предмета није било решено.</w:t>
      </w:r>
    </w:p>
    <w:p w:rsidR="0095710B" w:rsidRPr="00242F27" w:rsidRDefault="0095710B">
      <w:pPr>
        <w:jc w:val="center"/>
        <w:rPr>
          <w:rFonts w:ascii="Times New Roman" w:hAnsi="Times New Roman" w:cs="Times New Roman"/>
          <w:sz w:val="28"/>
          <w:szCs w:val="28"/>
        </w:rPr>
      </w:pPr>
    </w:p>
    <w:p w:rsidR="005A03DA" w:rsidRPr="00242F27" w:rsidRDefault="005A03DA">
      <w:pPr>
        <w:jc w:val="center"/>
        <w:rPr>
          <w:rFonts w:ascii="Times New Roman" w:hAnsi="Times New Roman" w:cs="Times New Roman"/>
          <w:sz w:val="28"/>
          <w:szCs w:val="28"/>
        </w:rPr>
      </w:pPr>
    </w:p>
    <w:p w:rsidR="00903F3F" w:rsidRDefault="00903F3F">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rsidR="0095710B" w:rsidRPr="00242F27" w:rsidRDefault="00F00008">
      <w:pPr>
        <w:jc w:val="center"/>
        <w:rPr>
          <w:rFonts w:ascii="Times New Roman" w:hAnsi="Times New Roman" w:cs="Times New Roman"/>
          <w:sz w:val="28"/>
          <w:szCs w:val="28"/>
        </w:rPr>
      </w:pPr>
      <w:r w:rsidRPr="00242F27">
        <w:rPr>
          <w:rFonts w:ascii="Times New Roman" w:hAnsi="Times New Roman" w:cs="Times New Roman"/>
          <w:b/>
          <w:bCs/>
          <w:sz w:val="28"/>
          <w:szCs w:val="28"/>
        </w:rPr>
        <w:lastRenderedPageBreak/>
        <w:t>ГОДИШЊИ ИЗВЕШТАЈ ВИШЕГ СУДА У БЕОГРАДУ ЗА 2018. годину</w:t>
      </w:r>
    </w:p>
    <w:p w:rsidR="0095710B" w:rsidRPr="00242F27" w:rsidRDefault="0095710B">
      <w:pPr>
        <w:rPr>
          <w:rFonts w:ascii="Times New Roman" w:hAnsi="Times New Roman" w:cs="Times New Roman"/>
          <w:b/>
          <w:bCs/>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428"/>
        <w:gridCol w:w="1080"/>
        <w:gridCol w:w="1130"/>
      </w:tblGrid>
      <w:tr w:rsidR="0095710B" w:rsidRPr="00242F27" w:rsidTr="005A03DA">
        <w:tc>
          <w:tcPr>
            <w:tcW w:w="7428"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ГОДИШЊИ ИЗВЕШТАЈ ВИШЕГ СУДА У БЕОГРАДУ ЗА 2018. ГОДИНУ</w:t>
            </w:r>
          </w:p>
        </w:tc>
        <w:tc>
          <w:tcPr>
            <w:tcW w:w="1080"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нерешени на почетку</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921</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464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примљено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626</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286</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укупно у раду</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1547</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750</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решено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505</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244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нерешено на крају</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1042</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506</w:t>
            </w:r>
          </w:p>
        </w:tc>
      </w:tr>
    </w:tbl>
    <w:p w:rsidR="0095710B" w:rsidRPr="00242F27" w:rsidRDefault="0095710B">
      <w:pPr>
        <w:jc w:val="center"/>
        <w:rPr>
          <w:rFonts w:ascii="Times New Roman" w:hAnsi="Times New Roman" w:cs="Times New Roman"/>
          <w:b/>
          <w:bCs/>
          <w:sz w:val="28"/>
          <w:szCs w:val="28"/>
        </w:rPr>
      </w:pPr>
    </w:p>
    <w:p w:rsidR="0095710B" w:rsidRPr="00242F27" w:rsidRDefault="0095710B">
      <w:pPr>
        <w:jc w:val="center"/>
        <w:rPr>
          <w:rFonts w:ascii="Times New Roman" w:hAnsi="Times New Roman" w:cs="Times New Roman"/>
          <w:b/>
          <w:bCs/>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428"/>
        <w:gridCol w:w="1080"/>
        <w:gridCol w:w="1130"/>
      </w:tblGrid>
      <w:tr w:rsidR="0095710B" w:rsidRPr="00242F27" w:rsidTr="005A03DA">
        <w:tc>
          <w:tcPr>
            <w:tcW w:w="7428"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 xml:space="preserve">АПЕЛАЦИОНИ СУД У БЕОГРАДУ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ТОКУ 2018. ГОДИНЕ</w:t>
            </w:r>
          </w:p>
        </w:tc>
        <w:tc>
          <w:tcPr>
            <w:tcW w:w="1080"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укинуо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41</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преиначио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18</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w:t>
            </w:r>
          </w:p>
        </w:tc>
      </w:tr>
    </w:tbl>
    <w:p w:rsidR="0095710B" w:rsidRPr="00242F27" w:rsidRDefault="0095710B">
      <w:pPr>
        <w:jc w:val="center"/>
        <w:rPr>
          <w:rFonts w:ascii="Times New Roman" w:hAnsi="Times New Roman" w:cs="Times New Roman"/>
          <w:b/>
          <w:bCs/>
          <w:sz w:val="28"/>
          <w:szCs w:val="28"/>
        </w:rPr>
      </w:pPr>
    </w:p>
    <w:p w:rsidR="0095710B" w:rsidRPr="00242F27" w:rsidRDefault="0095710B">
      <w:pPr>
        <w:jc w:val="cente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428"/>
        <w:gridCol w:w="1080"/>
        <w:gridCol w:w="1130"/>
      </w:tblGrid>
      <w:tr w:rsidR="0095710B" w:rsidRPr="00242F27" w:rsidTr="005A03DA">
        <w:tc>
          <w:tcPr>
            <w:tcW w:w="7428"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ГОДИШЊИ ИЗВЕШТАЈ ВИШЕГ СУДА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БЕОГРАДУ ЗА 2019. ГОДИНУ</w:t>
            </w:r>
          </w:p>
        </w:tc>
        <w:tc>
          <w:tcPr>
            <w:tcW w:w="1080"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нерешени на почетку</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1041</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506</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примљено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572</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409</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укупно у раду</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1614</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915</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решено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496</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274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нерешено на крају</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1118</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641</w:t>
            </w:r>
          </w:p>
        </w:tc>
      </w:tr>
    </w:tbl>
    <w:p w:rsidR="0095710B" w:rsidRDefault="0095710B">
      <w:pPr>
        <w:jc w:val="center"/>
        <w:rPr>
          <w:rFonts w:ascii="Times New Roman" w:hAnsi="Times New Roman" w:cs="Times New Roman"/>
          <w:sz w:val="28"/>
          <w:szCs w:val="28"/>
        </w:rPr>
      </w:pPr>
    </w:p>
    <w:p w:rsidR="00903F3F" w:rsidRPr="00242F27" w:rsidRDefault="00903F3F">
      <w:pPr>
        <w:jc w:val="cente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428"/>
        <w:gridCol w:w="1080"/>
        <w:gridCol w:w="1130"/>
      </w:tblGrid>
      <w:tr w:rsidR="0095710B" w:rsidRPr="00242F27" w:rsidTr="005A03DA">
        <w:tc>
          <w:tcPr>
            <w:tcW w:w="7428"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АПЕЛАЦИОНИ СУД У БЕОГРАДУ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ТОКУ 2019. ГОДИНЕ</w:t>
            </w:r>
          </w:p>
        </w:tc>
        <w:tc>
          <w:tcPr>
            <w:tcW w:w="1080"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укинуо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33</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w:t>
            </w:r>
          </w:p>
        </w:tc>
      </w:tr>
      <w:tr w:rsidR="0095710B" w:rsidRPr="00242F27">
        <w:tc>
          <w:tcPr>
            <w:tcW w:w="7428"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преиначио</w:t>
            </w:r>
          </w:p>
        </w:tc>
        <w:tc>
          <w:tcPr>
            <w:tcW w:w="1080"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15</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w:t>
            </w:r>
          </w:p>
        </w:tc>
      </w:tr>
    </w:tbl>
    <w:p w:rsidR="0095710B" w:rsidRPr="00242F27" w:rsidRDefault="0095710B">
      <w:pPr>
        <w:rPr>
          <w:rFonts w:ascii="Times New Roman" w:hAnsi="Times New Roman" w:cs="Times New Roman"/>
          <w:b/>
          <w:bCs/>
          <w:sz w:val="28"/>
          <w:szCs w:val="28"/>
        </w:rPr>
      </w:pPr>
    </w:p>
    <w:p w:rsidR="005A03DA" w:rsidRPr="00242F27" w:rsidRDefault="005A03DA">
      <w:pPr>
        <w:rPr>
          <w:rFonts w:ascii="Times New Roman" w:hAnsi="Times New Roman" w:cs="Times New Roman"/>
          <w:b/>
          <w:b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Врховни касациони суд је у периоду од 1.1.2018. године  до 31.12.2019. године</w:t>
      </w:r>
      <w:r w:rsidR="00C81DAD" w:rsidRPr="00242F27">
        <w:rPr>
          <w:rFonts w:ascii="Times New Roman" w:hAnsi="Times New Roman" w:cs="Times New Roman"/>
          <w:b/>
          <w:bCs/>
          <w:sz w:val="28"/>
          <w:szCs w:val="28"/>
        </w:rPr>
        <w:t xml:space="preserve"> </w:t>
      </w:r>
      <w:r w:rsidRPr="00242F27">
        <w:rPr>
          <w:rFonts w:ascii="Times New Roman" w:hAnsi="Times New Roman" w:cs="Times New Roman"/>
          <w:sz w:val="28"/>
          <w:szCs w:val="28"/>
        </w:rPr>
        <w:t xml:space="preserve">запримио 26 предмета по Закону о јавном информисању </w:t>
      </w:r>
      <w:r w:rsidRPr="00242F27">
        <w:rPr>
          <w:rFonts w:ascii="Times New Roman" w:hAnsi="Times New Roman" w:cs="Times New Roman"/>
          <w:b/>
          <w:bCs/>
          <w:sz w:val="28"/>
          <w:szCs w:val="28"/>
        </w:rPr>
        <w:t xml:space="preserve">(П3), </w:t>
      </w:r>
      <w:r w:rsidRPr="00242F27">
        <w:rPr>
          <w:rFonts w:ascii="Times New Roman" w:hAnsi="Times New Roman" w:cs="Times New Roman"/>
          <w:sz w:val="28"/>
          <w:szCs w:val="28"/>
        </w:rPr>
        <w:t xml:space="preserve">решио 14 предмета (шест предмета је окончано одбачајем ревизије, у три предмета је ревизија одбијена, у четири предмета је донета  преиначујућа одлука, један предмет је решен на други начин-процесна одлука) 12 нерешено, а у </w:t>
      </w:r>
      <w:r w:rsidRPr="00242F27">
        <w:rPr>
          <w:rFonts w:ascii="Times New Roman" w:hAnsi="Times New Roman" w:cs="Times New Roman"/>
          <w:b/>
          <w:bCs/>
          <w:sz w:val="28"/>
          <w:szCs w:val="28"/>
        </w:rPr>
        <w:t xml:space="preserve">П4 </w:t>
      </w:r>
      <w:r w:rsidRPr="00242F27">
        <w:rPr>
          <w:rFonts w:ascii="Times New Roman" w:hAnsi="Times New Roman" w:cs="Times New Roman"/>
          <w:sz w:val="28"/>
          <w:szCs w:val="28"/>
        </w:rPr>
        <w:t xml:space="preserve">предметима је запримио 30 предмета, 13 је решено (у два предмета је ревизија </w:t>
      </w:r>
      <w:r w:rsidRPr="00242F27">
        <w:rPr>
          <w:rFonts w:ascii="Times New Roman" w:hAnsi="Times New Roman" w:cs="Times New Roman"/>
          <w:sz w:val="28"/>
          <w:szCs w:val="28"/>
        </w:rPr>
        <w:lastRenderedPageBreak/>
        <w:t>одбачена, у пет предмета је донета одбијајућа одлука, у два предмета је донета преиначујућа одлука, у два предмета је донета укидајућа одлука) а 17 предмета је остало нерешено.</w:t>
      </w:r>
    </w:p>
    <w:p w:rsidR="0095710B" w:rsidRPr="00242F27" w:rsidRDefault="0095710B">
      <w:pPr>
        <w:rPr>
          <w:rFonts w:ascii="Times New Roman" w:hAnsi="Times New Roman" w:cs="Times New Roman"/>
          <w:b/>
          <w:bCs/>
          <w:sz w:val="28"/>
          <w:szCs w:val="28"/>
        </w:rPr>
      </w:pPr>
    </w:p>
    <w:p w:rsidR="0095710B" w:rsidRPr="00242F27" w:rsidRDefault="00F00008">
      <w:pPr>
        <w:jc w:val="center"/>
        <w:rPr>
          <w:rFonts w:ascii="Times New Roman" w:hAnsi="Times New Roman" w:cs="Times New Roman"/>
          <w:sz w:val="28"/>
          <w:szCs w:val="28"/>
        </w:rPr>
      </w:pPr>
      <w:r w:rsidRPr="00242F27">
        <w:rPr>
          <w:rFonts w:ascii="Times New Roman" w:hAnsi="Times New Roman" w:cs="Times New Roman"/>
          <w:b/>
          <w:bCs/>
          <w:sz w:val="28"/>
          <w:szCs w:val="28"/>
        </w:rPr>
        <w:t>Начини решавања у предметима П3 у 2018. и 2019. години</w:t>
      </w:r>
    </w:p>
    <w:p w:rsidR="0095710B" w:rsidRPr="00242F27" w:rsidRDefault="0095710B">
      <w:pPr>
        <w:rPr>
          <w:rFonts w:ascii="Times New Roman" w:hAnsi="Times New Roman" w:cs="Times New Roman"/>
          <w:b/>
          <w:bCs/>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716"/>
        <w:gridCol w:w="1016"/>
        <w:gridCol w:w="906"/>
      </w:tblGrid>
      <w:tr w:rsidR="0095710B" w:rsidRPr="00242F27" w:rsidTr="005A03DA">
        <w:tc>
          <w:tcPr>
            <w:tcW w:w="7716"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CD4F91">
            <w:pPr>
              <w:widowControl w:val="0"/>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Начини решавања у предметима  П3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2018. и 2019. години</w:t>
            </w:r>
          </w:p>
        </w:tc>
        <w:tc>
          <w:tcPr>
            <w:tcW w:w="1016"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2018.</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2019.</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(делимично усвојено)</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148</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143</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(усвојено)</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19</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повлачењу тужбе (тужба се сматра повученом)</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199</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235</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одрицања</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23</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 по медијацији</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по основу расправе (одбијено)</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85</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62</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rsidP="00242F27">
            <w:pPr>
              <w:widowControl w:val="0"/>
              <w:rPr>
                <w:rFonts w:ascii="Times New Roman" w:hAnsi="Times New Roman" w:cs="Times New Roman"/>
                <w:sz w:val="28"/>
                <w:szCs w:val="28"/>
              </w:rPr>
            </w:pPr>
            <w:r w:rsidRPr="00242F27">
              <w:rPr>
                <w:rFonts w:ascii="Times New Roman" w:hAnsi="Times New Roman" w:cs="Times New Roman"/>
                <w:sz w:val="28"/>
                <w:szCs w:val="28"/>
              </w:rPr>
              <w:t xml:space="preserve">решење одбачају тужбе </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22</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18</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привремене мере</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716"/>
        <w:gridCol w:w="1016"/>
        <w:gridCol w:w="906"/>
      </w:tblGrid>
      <w:tr w:rsidR="0095710B" w:rsidRPr="00242F27" w:rsidTr="005A03DA">
        <w:tc>
          <w:tcPr>
            <w:tcW w:w="7716"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 xml:space="preserve">Начини решавања у предметима П4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2018. години и 2019. години</w:t>
            </w:r>
          </w:p>
        </w:tc>
        <w:tc>
          <w:tcPr>
            <w:tcW w:w="1016"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2018.</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2019.</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(делимично усвојено)</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61</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73</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(усвојено)</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71</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50</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повлачењу тужбе (тужба се сматра повученом)</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42</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59</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одрицања</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21</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12</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 по медијацији</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по основу расправе (одбијено)</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25</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23</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без расправе</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9</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14</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 xml:space="preserve">решење одбачају тужбе                              </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6</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5</w:t>
            </w:r>
          </w:p>
        </w:tc>
      </w:tr>
      <w:tr w:rsidR="0095710B" w:rsidRPr="00242F27">
        <w:tc>
          <w:tcPr>
            <w:tcW w:w="7716"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привремене мере</w:t>
            </w:r>
          </w:p>
        </w:tc>
        <w:tc>
          <w:tcPr>
            <w:tcW w:w="1016"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1</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sr-Latn-RS"/>
              </w:rPr>
            </w:pPr>
            <w:r w:rsidRPr="00242F27">
              <w:rPr>
                <w:rFonts w:ascii="Times New Roman" w:hAnsi="Times New Roman" w:cs="Times New Roman"/>
                <w:sz w:val="28"/>
                <w:szCs w:val="28"/>
                <w:lang w:val="sr-Latn-RS"/>
              </w:rPr>
              <w:t>2</w:t>
            </w:r>
          </w:p>
        </w:tc>
      </w:tr>
    </w:tbl>
    <w:p w:rsidR="0095710B" w:rsidRPr="00242F27" w:rsidRDefault="0095710B">
      <w:pPr>
        <w:rPr>
          <w:rFonts w:ascii="Times New Roman" w:hAnsi="Times New Roman" w:cs="Times New Roman"/>
          <w:sz w:val="28"/>
          <w:szCs w:val="28"/>
        </w:rPr>
      </w:pPr>
    </w:p>
    <w:p w:rsidR="0095710B" w:rsidRPr="00242F27" w:rsidRDefault="00F00008">
      <w:pPr>
        <w:numPr>
          <w:ilvl w:val="0"/>
          <w:numId w:val="5"/>
        </w:numPr>
        <w:rPr>
          <w:rFonts w:ascii="Times New Roman" w:hAnsi="Times New Roman" w:cs="Times New Roman"/>
          <w:sz w:val="28"/>
          <w:szCs w:val="28"/>
        </w:rPr>
      </w:pPr>
      <w:r w:rsidRPr="00242F27">
        <w:rPr>
          <w:rFonts w:ascii="Times New Roman" w:hAnsi="Times New Roman" w:cs="Times New Roman"/>
          <w:sz w:val="28"/>
          <w:szCs w:val="28"/>
        </w:rPr>
        <w:t>Удружење новинара Србије је затражило информације од Вишег суда у Београду и поставило питање који су издавачи медија легитимисани као парнична странка - тужени у уписнику  П3 и П4, у колико случајева (број тужби у односу на сваког туженог издавача) у 2018. и 2019. години?</w:t>
      </w:r>
      <w:r w:rsidRPr="00242F27">
        <w:rPr>
          <w:rFonts w:ascii="Times New Roman" w:hAnsi="Times New Roman" w:cs="Times New Roman"/>
          <w:sz w:val="28"/>
          <w:szCs w:val="28"/>
        </w:rPr>
        <w:br/>
      </w:r>
    </w:p>
    <w:p w:rsidR="0095710B" w:rsidRPr="00242F27" w:rsidRDefault="00F00008">
      <w:pPr>
        <w:numPr>
          <w:ilvl w:val="0"/>
          <w:numId w:val="3"/>
        </w:numPr>
        <w:rPr>
          <w:rFonts w:ascii="Times New Roman" w:hAnsi="Times New Roman" w:cs="Times New Roman"/>
          <w:sz w:val="28"/>
          <w:szCs w:val="28"/>
        </w:rPr>
      </w:pPr>
      <w:r w:rsidRPr="00242F27">
        <w:rPr>
          <w:rFonts w:ascii="Times New Roman" w:hAnsi="Times New Roman" w:cs="Times New Roman"/>
          <w:b/>
          <w:bCs/>
          <w:i/>
          <w:iCs/>
          <w:sz w:val="28"/>
          <w:szCs w:val="28"/>
          <w:u w:val="single"/>
        </w:rPr>
        <w:lastRenderedPageBreak/>
        <w:t xml:space="preserve">Дописом Вишег суда у Београду Су </w:t>
      </w:r>
      <w:r w:rsidRPr="00242F27">
        <w:rPr>
          <w:rFonts w:ascii="Times New Roman" w:hAnsi="Times New Roman" w:cs="Times New Roman"/>
          <w:b/>
          <w:bCs/>
          <w:i/>
          <w:iCs/>
          <w:sz w:val="28"/>
          <w:szCs w:val="28"/>
          <w:u w:val="single"/>
          <w:lang w:val="en-US"/>
        </w:rPr>
        <w:t xml:space="preserve">II </w:t>
      </w:r>
      <w:r w:rsidRPr="00242F27">
        <w:rPr>
          <w:rFonts w:ascii="Times New Roman" w:hAnsi="Times New Roman" w:cs="Times New Roman"/>
          <w:b/>
          <w:bCs/>
          <w:i/>
          <w:iCs/>
          <w:sz w:val="28"/>
          <w:szCs w:val="28"/>
          <w:u w:val="single"/>
        </w:rPr>
        <w:t>17а бр.44/20 од 22.4.2020. године</w:t>
      </w:r>
      <w:r w:rsidRPr="00242F27">
        <w:rPr>
          <w:rFonts w:ascii="Times New Roman" w:hAnsi="Times New Roman" w:cs="Times New Roman"/>
          <w:sz w:val="28"/>
          <w:szCs w:val="28"/>
          <w:u w:val="single"/>
        </w:rPr>
        <w:t xml:space="preserve"> </w:t>
      </w:r>
      <w:r w:rsidRPr="00242F27">
        <w:rPr>
          <w:rFonts w:ascii="Times New Roman" w:hAnsi="Times New Roman" w:cs="Times New Roman"/>
          <w:sz w:val="28"/>
          <w:szCs w:val="28"/>
        </w:rPr>
        <w:t xml:space="preserve">достављене су тражене информације за  </w:t>
      </w:r>
      <w:r w:rsidRPr="00242F27">
        <w:rPr>
          <w:rFonts w:ascii="Times New Roman" w:hAnsi="Times New Roman" w:cs="Times New Roman"/>
          <w:b/>
          <w:bCs/>
          <w:sz w:val="28"/>
          <w:szCs w:val="28"/>
        </w:rPr>
        <w:t>уписник П4.</w:t>
      </w:r>
      <w:r w:rsidRPr="00242F27">
        <w:rPr>
          <w:rFonts w:ascii="Times New Roman" w:hAnsi="Times New Roman" w:cs="Times New Roman"/>
          <w:sz w:val="28"/>
          <w:szCs w:val="28"/>
        </w:rPr>
        <w:t xml:space="preserve"> Анализом је утврђено да је највећи број тужби у односу на </w:t>
      </w:r>
      <w:r w:rsidR="00D56343">
        <w:rPr>
          <w:rFonts w:ascii="Times New Roman" w:hAnsi="Times New Roman" w:cs="Times New Roman"/>
          <w:sz w:val="28"/>
          <w:szCs w:val="28"/>
        </w:rPr>
        <w:t>туженог</w:t>
      </w:r>
      <w:r w:rsidRPr="00242F27">
        <w:rPr>
          <w:rFonts w:ascii="Times New Roman" w:hAnsi="Times New Roman" w:cs="Times New Roman"/>
          <w:sz w:val="28"/>
          <w:szCs w:val="28"/>
        </w:rPr>
        <w:t>:</w:t>
      </w:r>
    </w:p>
    <w:p w:rsidR="0095710B" w:rsidRPr="00242F27" w:rsidRDefault="0095710B">
      <w:pPr>
        <w:ind w:left="720"/>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092"/>
        <w:gridCol w:w="2546"/>
      </w:tblGrid>
      <w:tr w:rsidR="0095710B" w:rsidRPr="00242F27" w:rsidTr="00242F27">
        <w:tc>
          <w:tcPr>
            <w:tcW w:w="7091"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2018. години</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w:t>
            </w:r>
            <w:hyperlink r:id="rId13">
              <w:r w:rsidRPr="00242F27">
                <w:rPr>
                  <w:rStyle w:val="InternetLink"/>
                  <w:rFonts w:ascii="Times New Roman" w:hAnsi="Times New Roman" w:cs="Times New Roman"/>
                  <w:color w:val="auto"/>
                  <w:sz w:val="28"/>
                  <w:szCs w:val="28"/>
                  <w:u w:val="none"/>
                </w:rPr>
                <w:t xml:space="preserve">Ringier Axel Springer“ </w:t>
              </w:r>
            </w:hyperlink>
            <w:r w:rsidRPr="00242F27">
              <w:rPr>
                <w:rFonts w:ascii="Times New Roman" w:hAnsi="Times New Roman" w:cs="Times New Roman"/>
                <w:sz w:val="28"/>
                <w:szCs w:val="28"/>
              </w:rPr>
              <w:t xml:space="preserve">d.o.o. </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w:t>
            </w:r>
            <w:r w:rsidRPr="00242F27">
              <w:rPr>
                <w:rFonts w:ascii="Times New Roman" w:hAnsi="Times New Roman" w:cs="Times New Roman"/>
                <w:sz w:val="28"/>
                <w:szCs w:val="28"/>
                <w:lang w:val="sr-Latn-RS"/>
              </w:rPr>
              <w:t>Adria Media group“ d.o.o.</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12</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„Инсајдер тим“ д.о.о</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w:t>
            </w:r>
          </w:p>
        </w:tc>
      </w:tr>
    </w:tbl>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092"/>
        <w:gridCol w:w="2546"/>
      </w:tblGrid>
      <w:tr w:rsidR="0095710B" w:rsidRPr="00242F27" w:rsidTr="00242F27">
        <w:tc>
          <w:tcPr>
            <w:tcW w:w="7091"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2019. години</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w:t>
            </w:r>
            <w:r w:rsidRPr="00242F27">
              <w:rPr>
                <w:rFonts w:ascii="Times New Roman" w:hAnsi="Times New Roman" w:cs="Times New Roman"/>
                <w:sz w:val="28"/>
                <w:szCs w:val="28"/>
                <w:lang w:val="sr-Latn-RS"/>
              </w:rPr>
              <w:t>Adria Media group“ d.o.o.</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lang w:val="sr-Latn-RS"/>
              </w:rPr>
              <w:t>„Инсајдер тим“ д.о.о</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Издавачко друштво „</w:t>
            </w:r>
            <w:r w:rsidR="00B97C54">
              <w:fldChar w:fldCharType="begin"/>
            </w:r>
            <w:r w:rsidR="00B97C54">
              <w:instrText xml:space="preserve"> HYPERLINK "https://www.ringieraxelspringer.rs/" \h </w:instrText>
            </w:r>
            <w:r w:rsidR="00B97C54">
              <w:fldChar w:fldCharType="separate"/>
            </w:r>
            <w:r w:rsidRPr="00242F27">
              <w:rPr>
                <w:rStyle w:val="InternetLink"/>
                <w:rFonts w:ascii="Times New Roman" w:hAnsi="Times New Roman" w:cs="Times New Roman"/>
                <w:color w:val="auto"/>
                <w:sz w:val="28"/>
                <w:szCs w:val="28"/>
                <w:u w:val="none"/>
              </w:rPr>
              <w:t xml:space="preserve">Ringier Axel Springer“ </w:t>
            </w:r>
            <w:r w:rsidR="00B97C54">
              <w:rPr>
                <w:rStyle w:val="InternetLink"/>
                <w:rFonts w:ascii="Times New Roman" w:hAnsi="Times New Roman" w:cs="Times New Roman"/>
                <w:color w:val="auto"/>
                <w:sz w:val="28"/>
                <w:szCs w:val="28"/>
                <w:u w:val="none"/>
              </w:rPr>
              <w:fldChar w:fldCharType="end"/>
            </w:r>
            <w:r w:rsidRPr="00242F27">
              <w:rPr>
                <w:rFonts w:ascii="Times New Roman" w:hAnsi="Times New Roman" w:cs="Times New Roman"/>
                <w:sz w:val="28"/>
                <w:szCs w:val="28"/>
              </w:rPr>
              <w:t xml:space="preserve"> d.o.o.</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w:t>
            </w:r>
          </w:p>
        </w:tc>
      </w:tr>
    </w:tbl>
    <w:p w:rsidR="005A03DA" w:rsidRDefault="005A03DA">
      <w:pPr>
        <w:rPr>
          <w:rFonts w:ascii="Times New Roman" w:hAnsi="Times New Roman" w:cs="Times New Roman"/>
          <w:b/>
          <w:bCs/>
          <w:i/>
          <w:iCs/>
          <w:sz w:val="28"/>
          <w:szCs w:val="28"/>
          <w:u w:val="single"/>
        </w:rPr>
      </w:pPr>
    </w:p>
    <w:p w:rsidR="00903F3F" w:rsidRPr="00242F27" w:rsidRDefault="00903F3F">
      <w:pPr>
        <w:rPr>
          <w:rFonts w:ascii="Times New Roman" w:hAnsi="Times New Roman" w:cs="Times New Roman"/>
          <w:b/>
          <w:bCs/>
          <w:i/>
          <w:iCs/>
          <w:sz w:val="28"/>
          <w:szCs w:val="28"/>
          <w:u w:val="single"/>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i/>
          <w:iCs/>
          <w:sz w:val="28"/>
          <w:szCs w:val="28"/>
          <w:u w:val="single"/>
        </w:rPr>
        <w:t xml:space="preserve">Дописом Вишег суда у Београду Су </w:t>
      </w:r>
      <w:r w:rsidRPr="00242F27">
        <w:rPr>
          <w:rFonts w:ascii="Times New Roman" w:hAnsi="Times New Roman" w:cs="Times New Roman"/>
          <w:b/>
          <w:bCs/>
          <w:i/>
          <w:iCs/>
          <w:sz w:val="28"/>
          <w:szCs w:val="28"/>
          <w:u w:val="single"/>
          <w:lang w:val="en-US"/>
        </w:rPr>
        <w:t xml:space="preserve">II </w:t>
      </w:r>
      <w:r w:rsidRPr="00242F27">
        <w:rPr>
          <w:rFonts w:ascii="Times New Roman" w:hAnsi="Times New Roman" w:cs="Times New Roman"/>
          <w:b/>
          <w:bCs/>
          <w:i/>
          <w:iCs/>
          <w:sz w:val="28"/>
          <w:szCs w:val="28"/>
          <w:u w:val="single"/>
        </w:rPr>
        <w:t>17а бр.44/20 од 22.4.2020. године</w:t>
      </w:r>
      <w:r w:rsidRPr="00242F27">
        <w:rPr>
          <w:rFonts w:ascii="Times New Roman" w:hAnsi="Times New Roman" w:cs="Times New Roman"/>
          <w:sz w:val="28"/>
          <w:szCs w:val="28"/>
          <w:u w:val="single"/>
        </w:rPr>
        <w:t xml:space="preserve"> </w:t>
      </w:r>
      <w:r w:rsidRPr="00242F27">
        <w:rPr>
          <w:rFonts w:ascii="Times New Roman" w:hAnsi="Times New Roman" w:cs="Times New Roman"/>
          <w:sz w:val="28"/>
          <w:szCs w:val="28"/>
        </w:rPr>
        <w:t xml:space="preserve">достављене су тражене информације за </w:t>
      </w:r>
      <w:r w:rsidRPr="00242F27">
        <w:rPr>
          <w:rFonts w:ascii="Times New Roman" w:hAnsi="Times New Roman" w:cs="Times New Roman"/>
          <w:b/>
          <w:bCs/>
          <w:sz w:val="28"/>
          <w:szCs w:val="28"/>
        </w:rPr>
        <w:t>уписник П3.</w:t>
      </w:r>
      <w:r w:rsidRPr="00242F27">
        <w:rPr>
          <w:rFonts w:ascii="Times New Roman" w:hAnsi="Times New Roman" w:cs="Times New Roman"/>
          <w:sz w:val="28"/>
          <w:szCs w:val="28"/>
        </w:rPr>
        <w:t xml:space="preserve"> Анализом је утврђено да је највећи број тужби у односу на </w:t>
      </w:r>
      <w:r w:rsidR="00D56343">
        <w:rPr>
          <w:rFonts w:ascii="Times New Roman" w:hAnsi="Times New Roman" w:cs="Times New Roman"/>
          <w:sz w:val="28"/>
          <w:szCs w:val="28"/>
        </w:rPr>
        <w:t>туженог</w:t>
      </w:r>
      <w:r w:rsidRPr="00242F27">
        <w:rPr>
          <w:rFonts w:ascii="Times New Roman" w:hAnsi="Times New Roman" w:cs="Times New Roman"/>
          <w:sz w:val="28"/>
          <w:szCs w:val="28"/>
        </w:rPr>
        <w:t>:</w:t>
      </w:r>
    </w:p>
    <w:p w:rsidR="0095710B" w:rsidRPr="00242F27" w:rsidRDefault="0095710B">
      <w:pPr>
        <w:rPr>
          <w:rFonts w:ascii="Times New Roman" w:hAnsi="Times New Roman" w:cs="Times New Roman"/>
          <w:b/>
          <w:bCs/>
          <w:sz w:val="28"/>
          <w:szCs w:val="28"/>
        </w:rPr>
      </w:pPr>
      <w:bookmarkStart w:id="3" w:name="move584897031"/>
      <w:bookmarkEnd w:id="3"/>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092"/>
        <w:gridCol w:w="2546"/>
      </w:tblGrid>
      <w:tr w:rsidR="0095710B" w:rsidRPr="00242F27" w:rsidTr="005A03DA">
        <w:tc>
          <w:tcPr>
            <w:tcW w:w="7091"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2018. години</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„Медијска мрежа“ д.о.о.</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92</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„Инсајдер тим“ д.о.о.</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87</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lang w:val="en-US"/>
              </w:rPr>
            </w:pPr>
            <w:r w:rsidRPr="00242F27">
              <w:rPr>
                <w:rFonts w:ascii="Times New Roman" w:hAnsi="Times New Roman" w:cs="Times New Roman"/>
                <w:sz w:val="28"/>
                <w:szCs w:val="28"/>
                <w:lang w:val="en-US"/>
              </w:rPr>
              <w:t xml:space="preserve">“Adria Media group” </w:t>
            </w:r>
            <w:proofErr w:type="spellStart"/>
            <w:r w:rsidRPr="00242F27">
              <w:rPr>
                <w:rFonts w:ascii="Times New Roman" w:hAnsi="Times New Roman" w:cs="Times New Roman"/>
                <w:sz w:val="28"/>
                <w:szCs w:val="28"/>
                <w:lang w:val="en-US"/>
              </w:rPr>
              <w:t>d.o.o</w:t>
            </w:r>
            <w:proofErr w:type="spellEnd"/>
            <w:r w:rsidRPr="00242F27">
              <w:rPr>
                <w:rFonts w:ascii="Times New Roman" w:hAnsi="Times New Roman" w:cs="Times New Roman"/>
                <w:sz w:val="28"/>
                <w:szCs w:val="28"/>
                <w:lang w:val="en-US"/>
              </w:rPr>
              <w:t>.</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71</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Style w:val="InternetLink"/>
                <w:rFonts w:ascii="Times New Roman" w:hAnsi="Times New Roman" w:cs="Times New Roman"/>
                <w:color w:val="auto"/>
                <w:sz w:val="28"/>
                <w:szCs w:val="28"/>
                <w:u w:val="none"/>
              </w:rPr>
              <w:t>„</w:t>
            </w:r>
            <w:hyperlink r:id="rId14">
              <w:r w:rsidRPr="00242F27">
                <w:rPr>
                  <w:rStyle w:val="InternetLink"/>
                  <w:rFonts w:ascii="Times New Roman" w:hAnsi="Times New Roman" w:cs="Times New Roman"/>
                  <w:color w:val="auto"/>
                  <w:sz w:val="28"/>
                  <w:szCs w:val="28"/>
                  <w:u w:val="none"/>
                </w:rPr>
                <w:t>Ringier Axel Springer</w:t>
              </w:r>
            </w:hyperlink>
            <w:r w:rsidRPr="00242F27">
              <w:rPr>
                <w:rStyle w:val="InternetLink"/>
                <w:rFonts w:ascii="Times New Roman" w:hAnsi="Times New Roman" w:cs="Times New Roman"/>
                <w:color w:val="auto"/>
                <w:sz w:val="28"/>
                <w:szCs w:val="28"/>
                <w:u w:val="none"/>
              </w:rPr>
              <w:t>“</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58</w:t>
            </w:r>
          </w:p>
        </w:tc>
      </w:tr>
    </w:tbl>
    <w:p w:rsidR="0095710B" w:rsidRPr="00242F27" w:rsidRDefault="0095710B">
      <w:pPr>
        <w:rPr>
          <w:rFonts w:ascii="Times New Roman" w:hAnsi="Times New Roman" w:cs="Times New Roman"/>
          <w:sz w:val="28"/>
          <w:szCs w:val="28"/>
        </w:rPr>
      </w:pPr>
      <w:bookmarkStart w:id="4" w:name="move5848970311"/>
      <w:bookmarkEnd w:id="4"/>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092"/>
        <w:gridCol w:w="2546"/>
      </w:tblGrid>
      <w:tr w:rsidR="0095710B" w:rsidRPr="00242F27" w:rsidTr="005A03DA">
        <w:tc>
          <w:tcPr>
            <w:tcW w:w="7091"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b/>
                <w:bCs/>
                <w:sz w:val="28"/>
                <w:szCs w:val="28"/>
              </w:rPr>
              <w:t>П3</w:t>
            </w:r>
          </w:p>
        </w:tc>
        <w:tc>
          <w:tcPr>
            <w:tcW w:w="2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5A03DA">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5A03DA" w:rsidRPr="00242F27">
              <w:rPr>
                <w:rFonts w:ascii="Times New Roman" w:hAnsi="Times New Roman" w:cs="Times New Roman"/>
                <w:b/>
                <w:bCs/>
                <w:sz w:val="28"/>
                <w:szCs w:val="28"/>
              </w:rPr>
              <w:br/>
            </w:r>
            <w:r w:rsidRPr="00242F27">
              <w:rPr>
                <w:rFonts w:ascii="Times New Roman" w:hAnsi="Times New Roman" w:cs="Times New Roman"/>
                <w:b/>
                <w:bCs/>
                <w:sz w:val="28"/>
                <w:szCs w:val="28"/>
              </w:rPr>
              <w:t>у 2019. години</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sz w:val="28"/>
                <w:szCs w:val="28"/>
              </w:rPr>
              <w:t>“Инсајдер тим“ д.о.о.</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77</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“Adria Media group“ d.o.o</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62</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proofErr w:type="spellStart"/>
            <w:r w:rsidRPr="00242F27">
              <w:rPr>
                <w:rFonts w:ascii="Times New Roman" w:hAnsi="Times New Roman" w:cs="Times New Roman"/>
                <w:sz w:val="28"/>
                <w:szCs w:val="28"/>
                <w:lang w:val="en-US"/>
              </w:rPr>
              <w:t>Медијска</w:t>
            </w:r>
            <w:proofErr w:type="spellEnd"/>
            <w:r w:rsidRPr="00242F27">
              <w:rPr>
                <w:rFonts w:ascii="Times New Roman" w:hAnsi="Times New Roman" w:cs="Times New Roman"/>
                <w:sz w:val="28"/>
                <w:szCs w:val="28"/>
                <w:lang w:val="en-US"/>
              </w:rPr>
              <w:t xml:space="preserve"> </w:t>
            </w:r>
            <w:proofErr w:type="spellStart"/>
            <w:r w:rsidRPr="00242F27">
              <w:rPr>
                <w:rFonts w:ascii="Times New Roman" w:hAnsi="Times New Roman" w:cs="Times New Roman"/>
                <w:sz w:val="28"/>
                <w:szCs w:val="28"/>
                <w:lang w:val="en-US"/>
              </w:rPr>
              <w:t>мрежа</w:t>
            </w:r>
            <w:proofErr w:type="spellEnd"/>
            <w:r w:rsidRPr="00242F27">
              <w:rPr>
                <w:rFonts w:ascii="Times New Roman" w:hAnsi="Times New Roman" w:cs="Times New Roman"/>
                <w:sz w:val="28"/>
                <w:szCs w:val="28"/>
                <w:lang w:val="en-US"/>
              </w:rPr>
              <w:t xml:space="preserve">“ </w:t>
            </w:r>
            <w:proofErr w:type="spellStart"/>
            <w:r w:rsidRPr="00242F27">
              <w:rPr>
                <w:rFonts w:ascii="Times New Roman" w:hAnsi="Times New Roman" w:cs="Times New Roman"/>
                <w:sz w:val="28"/>
                <w:szCs w:val="28"/>
                <w:lang w:val="en-US"/>
              </w:rPr>
              <w:t>д.о.о</w:t>
            </w:r>
            <w:proofErr w:type="spellEnd"/>
            <w:r w:rsidRPr="00242F27">
              <w:rPr>
                <w:rFonts w:ascii="Times New Roman" w:hAnsi="Times New Roman" w:cs="Times New Roman"/>
                <w:sz w:val="28"/>
                <w:szCs w:val="28"/>
                <w:lang w:val="en-US"/>
              </w:rPr>
              <w:t>.</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59</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Style w:val="InternetLink"/>
                <w:rFonts w:ascii="Times New Roman" w:hAnsi="Times New Roman" w:cs="Times New Roman"/>
                <w:color w:val="auto"/>
                <w:sz w:val="28"/>
                <w:szCs w:val="28"/>
                <w:u w:val="none"/>
              </w:rPr>
              <w:t>“</w:t>
            </w:r>
            <w:hyperlink r:id="rId15">
              <w:r w:rsidRPr="00242F27">
                <w:rPr>
                  <w:rStyle w:val="InternetLink"/>
                  <w:rFonts w:ascii="Times New Roman" w:hAnsi="Times New Roman" w:cs="Times New Roman"/>
                  <w:color w:val="auto"/>
                  <w:sz w:val="28"/>
                  <w:szCs w:val="28"/>
                  <w:u w:val="none"/>
                </w:rPr>
                <w:t>Ringier Axel Springer</w:t>
              </w:r>
            </w:hyperlink>
            <w:r w:rsidRPr="00242F27">
              <w:rPr>
                <w:rStyle w:val="InternetLink"/>
                <w:rFonts w:ascii="Times New Roman" w:hAnsi="Times New Roman" w:cs="Times New Roman"/>
                <w:color w:val="auto"/>
                <w:sz w:val="28"/>
                <w:szCs w:val="28"/>
                <w:u w:val="none"/>
              </w:rPr>
              <w:t>“ d.o.o.</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46</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„Дневне новине Ало“ д.о.о.</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46</w:t>
            </w:r>
          </w:p>
        </w:tc>
      </w:tr>
      <w:tr w:rsidR="0095710B" w:rsidRPr="00242F27">
        <w:tc>
          <w:tcPr>
            <w:tcW w:w="7091"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Издавачко друштво „</w:t>
            </w:r>
            <w:hyperlink r:id="rId16">
              <w:r w:rsidRPr="00242F27">
                <w:rPr>
                  <w:rStyle w:val="InternetLink"/>
                  <w:rFonts w:ascii="Times New Roman" w:hAnsi="Times New Roman" w:cs="Times New Roman"/>
                  <w:color w:val="auto"/>
                  <w:sz w:val="28"/>
                  <w:szCs w:val="28"/>
                  <w:u w:val="none"/>
                </w:rPr>
                <w:t>Ringier Axel Springer</w:t>
              </w:r>
            </w:hyperlink>
            <w:r w:rsidRPr="00242F27">
              <w:rPr>
                <w:rStyle w:val="InternetLink"/>
                <w:rFonts w:ascii="Times New Roman" w:hAnsi="Times New Roman" w:cs="Times New Roman"/>
                <w:color w:val="auto"/>
                <w:sz w:val="28"/>
                <w:szCs w:val="28"/>
                <w:u w:val="none"/>
              </w:rPr>
              <w:t>“</w:t>
            </w:r>
            <w:r w:rsidRPr="00242F27">
              <w:rPr>
                <w:rFonts w:ascii="Times New Roman" w:hAnsi="Times New Roman" w:cs="Times New Roman"/>
                <w:sz w:val="28"/>
                <w:szCs w:val="28"/>
              </w:rPr>
              <w:t xml:space="preserve"> d.o.o.</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43</w:t>
            </w:r>
          </w:p>
        </w:tc>
      </w:tr>
    </w:tbl>
    <w:p w:rsidR="00903F3F" w:rsidRDefault="00903F3F">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95710B" w:rsidRPr="00242F27" w:rsidRDefault="00F00008">
      <w:pPr>
        <w:jc w:val="center"/>
        <w:rPr>
          <w:rFonts w:ascii="Times New Roman" w:hAnsi="Times New Roman" w:cs="Times New Roman"/>
          <w:sz w:val="28"/>
          <w:szCs w:val="28"/>
        </w:rPr>
      </w:pPr>
      <w:r w:rsidRPr="00242F27">
        <w:rPr>
          <w:rFonts w:ascii="Times New Roman" w:hAnsi="Times New Roman" w:cs="Times New Roman"/>
          <w:b/>
          <w:bCs/>
          <w:sz w:val="28"/>
          <w:szCs w:val="28"/>
        </w:rPr>
        <w:lastRenderedPageBreak/>
        <w:t xml:space="preserve">ИЗВЕШТАЈ О РАДУ ВИШЕГ СУДА У БЕОГРАДУ </w:t>
      </w:r>
      <w:r w:rsidR="00242F27" w:rsidRPr="00242F27">
        <w:rPr>
          <w:rFonts w:ascii="Times New Roman" w:hAnsi="Times New Roman" w:cs="Times New Roman"/>
          <w:b/>
          <w:bCs/>
          <w:sz w:val="28"/>
          <w:szCs w:val="28"/>
        </w:rPr>
        <w:br/>
      </w:r>
      <w:r w:rsidRPr="00242F27">
        <w:rPr>
          <w:rFonts w:ascii="Times New Roman" w:hAnsi="Times New Roman" w:cs="Times New Roman"/>
          <w:b/>
          <w:bCs/>
          <w:sz w:val="28"/>
          <w:szCs w:val="28"/>
        </w:rPr>
        <w:t>ЗА ПЕРИОД од 1.1.2020</w:t>
      </w:r>
      <w:r w:rsidRPr="00242F27">
        <w:rPr>
          <w:rFonts w:ascii="Times New Roman" w:hAnsi="Times New Roman" w:cs="Times New Roman"/>
          <w:b/>
          <w:bCs/>
          <w:sz w:val="28"/>
          <w:szCs w:val="28"/>
          <w:lang w:val="en-US"/>
        </w:rPr>
        <w:t>.</w:t>
      </w:r>
      <w:r w:rsidR="00C81DAD"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до 30.6.2020.</w:t>
      </w:r>
      <w:r w:rsidR="00C81DAD"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године</w:t>
      </w: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9" w:type="dxa"/>
          <w:bottom w:w="55" w:type="dxa"/>
          <w:right w:w="55" w:type="dxa"/>
        </w:tblCellMar>
        <w:tblLook w:val="04A0" w:firstRow="1" w:lastRow="0" w:firstColumn="1" w:lastColumn="0" w:noHBand="0" w:noVBand="1"/>
      </w:tblPr>
      <w:tblGrid>
        <w:gridCol w:w="6284"/>
        <w:gridCol w:w="1648"/>
        <w:gridCol w:w="1706"/>
      </w:tblGrid>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jc w:val="center"/>
              <w:rPr>
                <w:rFonts w:ascii="Times New Roman" w:hAnsi="Times New Roman" w:cs="Times New Roman"/>
                <w:sz w:val="28"/>
                <w:szCs w:val="28"/>
              </w:rPr>
            </w:pPr>
            <w:r w:rsidRPr="00242F27">
              <w:rPr>
                <w:rFonts w:ascii="Times New Roman" w:hAnsi="Times New Roman" w:cs="Times New Roman"/>
                <w:b/>
                <w:bCs/>
                <w:sz w:val="28"/>
                <w:szCs w:val="28"/>
              </w:rPr>
              <w:t xml:space="preserve">Извештај о раду Вишег суда у Београду </w:t>
            </w:r>
            <w:r w:rsidR="00242F27" w:rsidRPr="00242F27">
              <w:rPr>
                <w:rFonts w:ascii="Times New Roman" w:hAnsi="Times New Roman" w:cs="Times New Roman"/>
                <w:b/>
                <w:bCs/>
                <w:sz w:val="28"/>
                <w:szCs w:val="28"/>
              </w:rPr>
              <w:br/>
            </w:r>
            <w:r w:rsidRPr="00242F27">
              <w:rPr>
                <w:rFonts w:ascii="Times New Roman" w:hAnsi="Times New Roman" w:cs="Times New Roman"/>
                <w:b/>
                <w:bCs/>
                <w:sz w:val="28"/>
                <w:szCs w:val="28"/>
              </w:rPr>
              <w:t>у периоду од 1.1.2020. до 30.6.2020. године</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b/>
                <w:bCs/>
                <w:sz w:val="28"/>
                <w:szCs w:val="28"/>
              </w:rPr>
              <w:t>Првостепени поступак</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242F27">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rsidP="00242F27">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укупно предмета по судији</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45</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24,92</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на почетку године нерешено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1118</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641</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примљено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203</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112</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укупно у раду</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1321</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753</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196</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130</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нерешено на крају</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1125</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523</w:t>
            </w:r>
          </w:p>
        </w:tc>
      </w:tr>
      <w:tr w:rsidR="0095710B" w:rsidRPr="00242F27">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b/>
                <w:bCs/>
                <w:sz w:val="28"/>
                <w:szCs w:val="28"/>
              </w:rPr>
              <w:t>Другостепени поступак</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разматрано по жалби</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86</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44</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потврђено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52 (60,47%)</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33 (75%)</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преиначено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 (9,30%)</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 (%)</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Делимично преиначено/укинуто</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 (8,14%)</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 (11,36%)</w:t>
            </w:r>
          </w:p>
        </w:tc>
      </w:tr>
      <w:tr w:rsidR="0095710B" w:rsidRPr="00242F27">
        <w:tc>
          <w:tcPr>
            <w:tcW w:w="6284"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widowControl w:val="0"/>
              <w:rPr>
                <w:rFonts w:ascii="Times New Roman" w:hAnsi="Times New Roman" w:cs="Times New Roman"/>
                <w:b/>
                <w:bCs/>
                <w:sz w:val="28"/>
                <w:szCs w:val="28"/>
              </w:rPr>
            </w:pPr>
            <w:r w:rsidRPr="00242F27">
              <w:rPr>
                <w:rFonts w:ascii="Times New Roman" w:hAnsi="Times New Roman" w:cs="Times New Roman"/>
                <w:b/>
                <w:bCs/>
                <w:sz w:val="28"/>
                <w:szCs w:val="28"/>
              </w:rPr>
              <w:t>укупан квалитет</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86,22%</w:t>
            </w:r>
          </w:p>
        </w:tc>
        <w:tc>
          <w:tcPr>
            <w:tcW w:w="170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95,38%</w:t>
            </w:r>
          </w:p>
        </w:tc>
      </w:tr>
    </w:tbl>
    <w:p w:rsidR="0095710B" w:rsidRPr="00242F27" w:rsidRDefault="0095710B">
      <w:pPr>
        <w:rPr>
          <w:rFonts w:ascii="Times New Roman" w:hAnsi="Times New Roman" w:cs="Times New Roman"/>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i/>
          <w:iCs/>
          <w:sz w:val="28"/>
          <w:szCs w:val="28"/>
        </w:rPr>
        <w:t>У овом периоду од свих материја у којима поступа Виши суд у Београду, једино су судеће материје рехабилитације (уписник: рех) са 85.71% и високотехнолошког криминала (уписник: КПО3) са 85% , имале нижи проценат квалитета рада од поступања у предметима П3.</w:t>
      </w:r>
    </w:p>
    <w:p w:rsidR="0095710B" w:rsidRPr="00242F27" w:rsidRDefault="0095710B">
      <w:pPr>
        <w:rPr>
          <w:rFonts w:ascii="Times New Roman" w:hAnsi="Times New Roman" w:cs="Times New Roman"/>
          <w:sz w:val="28"/>
          <w:szCs w:val="28"/>
        </w:rPr>
      </w:pPr>
    </w:p>
    <w:p w:rsidR="00903F3F" w:rsidRDefault="00903F3F">
      <w:pPr>
        <w:suppressAutoHyphens w:val="0"/>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95710B" w:rsidRPr="00242F27" w:rsidRDefault="00F00008">
      <w:pPr>
        <w:jc w:val="center"/>
        <w:rPr>
          <w:rFonts w:ascii="Times New Roman" w:hAnsi="Times New Roman" w:cs="Times New Roman"/>
          <w:b/>
          <w:bCs/>
          <w:i/>
          <w:iCs/>
          <w:sz w:val="28"/>
          <w:szCs w:val="28"/>
        </w:rPr>
      </w:pPr>
      <w:r w:rsidRPr="00242F27">
        <w:rPr>
          <w:rFonts w:ascii="Times New Roman" w:hAnsi="Times New Roman" w:cs="Times New Roman"/>
          <w:b/>
          <w:bCs/>
          <w:i/>
          <w:iCs/>
          <w:sz w:val="28"/>
          <w:szCs w:val="28"/>
        </w:rPr>
        <w:lastRenderedPageBreak/>
        <w:t xml:space="preserve">Трећестепени поступак </w:t>
      </w:r>
    </w:p>
    <w:p w:rsidR="0095710B" w:rsidRPr="00242F27" w:rsidRDefault="0095710B">
      <w:pPr>
        <w:jc w:val="center"/>
        <w:rPr>
          <w:rFonts w:ascii="Times New Roman" w:hAnsi="Times New Roman" w:cs="Times New Roman"/>
          <w:b/>
          <w:bCs/>
          <w:i/>
          <w:iCs/>
          <w:sz w:val="28"/>
          <w:szCs w:val="28"/>
        </w:rPr>
      </w:pPr>
    </w:p>
    <w:p w:rsidR="0095710B" w:rsidRPr="00242F27" w:rsidRDefault="00F00008">
      <w:pPr>
        <w:rPr>
          <w:rFonts w:ascii="Times New Roman" w:hAnsi="Times New Roman" w:cs="Times New Roman"/>
          <w:sz w:val="28"/>
          <w:szCs w:val="28"/>
        </w:rPr>
      </w:pPr>
      <w:r w:rsidRPr="00242F27">
        <w:rPr>
          <w:rFonts w:ascii="Times New Roman" w:hAnsi="Times New Roman" w:cs="Times New Roman"/>
          <w:b/>
          <w:bCs/>
          <w:sz w:val="28"/>
          <w:szCs w:val="28"/>
        </w:rPr>
        <w:t xml:space="preserve">Врховни касациони Суд као суд трећег степена је у периоду од 1.1.2020. године до 31.8.2020. године </w:t>
      </w:r>
      <w:r w:rsidRPr="00242F27">
        <w:rPr>
          <w:rFonts w:ascii="Times New Roman" w:hAnsi="Times New Roman" w:cs="Times New Roman"/>
          <w:sz w:val="28"/>
          <w:szCs w:val="28"/>
        </w:rPr>
        <w:t>примио 12 предмета</w:t>
      </w:r>
      <w:r w:rsidRPr="00242F27">
        <w:rPr>
          <w:rFonts w:ascii="Times New Roman" w:hAnsi="Times New Roman" w:cs="Times New Roman"/>
          <w:b/>
          <w:bCs/>
          <w:sz w:val="28"/>
          <w:szCs w:val="28"/>
        </w:rPr>
        <w:t xml:space="preserve"> П3</w:t>
      </w:r>
      <w:r w:rsidRPr="00242F27">
        <w:rPr>
          <w:rFonts w:ascii="Times New Roman" w:hAnsi="Times New Roman" w:cs="Times New Roman"/>
          <w:sz w:val="28"/>
          <w:szCs w:val="28"/>
        </w:rPr>
        <w:t>,</w:t>
      </w:r>
      <w:r w:rsidR="00C81DAD" w:rsidRPr="00242F27">
        <w:rPr>
          <w:rFonts w:ascii="Times New Roman" w:hAnsi="Times New Roman" w:cs="Times New Roman"/>
          <w:sz w:val="28"/>
          <w:szCs w:val="28"/>
        </w:rPr>
        <w:t xml:space="preserve"> један</w:t>
      </w:r>
      <w:r w:rsidRPr="00242F27">
        <w:rPr>
          <w:rFonts w:ascii="Times New Roman" w:hAnsi="Times New Roman" w:cs="Times New Roman"/>
          <w:sz w:val="28"/>
          <w:szCs w:val="28"/>
        </w:rPr>
        <w:t xml:space="preserve"> решио (одбачена ревизија), а 11 је нерешено.</w:t>
      </w:r>
      <w:r w:rsidR="00C81DAD" w:rsidRPr="00242F27">
        <w:rPr>
          <w:rFonts w:ascii="Times New Roman" w:hAnsi="Times New Roman" w:cs="Times New Roman"/>
          <w:sz w:val="28"/>
          <w:szCs w:val="28"/>
        </w:rPr>
        <w:t>У предметима П4 примљена су три</w:t>
      </w:r>
      <w:r w:rsidRPr="00242F27">
        <w:rPr>
          <w:rFonts w:ascii="Times New Roman" w:hAnsi="Times New Roman" w:cs="Times New Roman"/>
          <w:sz w:val="28"/>
          <w:szCs w:val="28"/>
        </w:rPr>
        <w:t xml:space="preserve"> ревизијска предмета, која нису решена.</w:t>
      </w: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484"/>
        <w:gridCol w:w="1068"/>
        <w:gridCol w:w="1086"/>
      </w:tblGrid>
      <w:tr w:rsidR="0095710B" w:rsidRPr="00242F27" w:rsidTr="00242F27">
        <w:tc>
          <w:tcPr>
            <w:tcW w:w="7484"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242F27">
            <w:pPr>
              <w:widowControl w:val="0"/>
              <w:rPr>
                <w:rFonts w:ascii="Times New Roman" w:hAnsi="Times New Roman" w:cs="Times New Roman"/>
                <w:sz w:val="28"/>
                <w:szCs w:val="28"/>
              </w:rPr>
            </w:pPr>
            <w:r w:rsidRPr="00242F27">
              <w:rPr>
                <w:rFonts w:ascii="Times New Roman" w:hAnsi="Times New Roman" w:cs="Times New Roman"/>
                <w:b/>
                <w:bCs/>
                <w:sz w:val="28"/>
                <w:szCs w:val="28"/>
              </w:rPr>
              <w:t>Начини решавања у предметима П</w:t>
            </w:r>
            <w:r w:rsidR="00C81DAD" w:rsidRPr="00242F27">
              <w:rPr>
                <w:rFonts w:ascii="Times New Roman" w:hAnsi="Times New Roman" w:cs="Times New Roman"/>
                <w:b/>
                <w:bCs/>
                <w:sz w:val="28"/>
                <w:szCs w:val="28"/>
              </w:rPr>
              <w:t xml:space="preserve">3 и П4 </w:t>
            </w:r>
            <w:r w:rsidR="00242F27" w:rsidRPr="00242F27">
              <w:rPr>
                <w:rFonts w:ascii="Times New Roman" w:hAnsi="Times New Roman" w:cs="Times New Roman"/>
                <w:b/>
                <w:bCs/>
                <w:sz w:val="28"/>
                <w:szCs w:val="28"/>
              </w:rPr>
              <w:br/>
              <w:t>у</w:t>
            </w:r>
            <w:r w:rsidR="00C81DAD" w:rsidRPr="00242F27">
              <w:rPr>
                <w:rFonts w:ascii="Times New Roman" w:hAnsi="Times New Roman" w:cs="Times New Roman"/>
                <w:b/>
                <w:bCs/>
                <w:sz w:val="28"/>
                <w:szCs w:val="28"/>
              </w:rPr>
              <w:t xml:space="preserve"> периоду од 1.1.2020. </w:t>
            </w:r>
            <w:r w:rsidRPr="00242F27">
              <w:rPr>
                <w:rFonts w:ascii="Times New Roman" w:hAnsi="Times New Roman" w:cs="Times New Roman"/>
                <w:b/>
                <w:bCs/>
                <w:sz w:val="28"/>
                <w:szCs w:val="28"/>
              </w:rPr>
              <w:t xml:space="preserve">до 31.8.2020. године </w:t>
            </w:r>
            <w:r w:rsidR="00242F27" w:rsidRPr="00242F27">
              <w:rPr>
                <w:rFonts w:ascii="Times New Roman" w:hAnsi="Times New Roman" w:cs="Times New Roman"/>
                <w:b/>
                <w:bCs/>
                <w:sz w:val="28"/>
                <w:szCs w:val="28"/>
              </w:rPr>
              <w:br/>
            </w:r>
            <w:r w:rsidR="00242F27" w:rsidRPr="00242F27">
              <w:rPr>
                <w:rFonts w:ascii="Times New Roman" w:hAnsi="Times New Roman" w:cs="Times New Roman"/>
                <w:b/>
                <w:bCs/>
                <w:iCs/>
                <w:sz w:val="28"/>
                <w:szCs w:val="28"/>
              </w:rPr>
              <w:t>–</w:t>
            </w:r>
            <w:r w:rsidR="00242F27"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 xml:space="preserve">Допис Вишег суда у Београду Су </w:t>
            </w:r>
            <w:r w:rsidRPr="00242F27">
              <w:rPr>
                <w:rFonts w:ascii="Times New Roman" w:hAnsi="Times New Roman" w:cs="Times New Roman"/>
                <w:b/>
                <w:bCs/>
                <w:sz w:val="28"/>
                <w:szCs w:val="28"/>
                <w:lang w:val="en-US"/>
              </w:rPr>
              <w:t>II-</w:t>
            </w:r>
            <w:r w:rsidRPr="00242F27">
              <w:rPr>
                <w:rFonts w:ascii="Times New Roman" w:hAnsi="Times New Roman" w:cs="Times New Roman"/>
                <w:b/>
                <w:bCs/>
                <w:sz w:val="28"/>
                <w:szCs w:val="28"/>
              </w:rPr>
              <w:t xml:space="preserve">17а бр.167/20 </w:t>
            </w:r>
            <w:r w:rsidR="00CD4F91">
              <w:rPr>
                <w:rFonts w:ascii="Times New Roman" w:hAnsi="Times New Roman" w:cs="Times New Roman"/>
                <w:b/>
                <w:bCs/>
                <w:sz w:val="28"/>
                <w:szCs w:val="28"/>
              </w:rPr>
              <w:br/>
            </w:r>
            <w:r w:rsidRPr="00242F27">
              <w:rPr>
                <w:rFonts w:ascii="Times New Roman" w:hAnsi="Times New Roman" w:cs="Times New Roman"/>
                <w:b/>
                <w:bCs/>
                <w:sz w:val="28"/>
                <w:szCs w:val="28"/>
              </w:rPr>
              <w:t>од 13.10.2020. године</w:t>
            </w:r>
          </w:p>
        </w:tc>
        <w:tc>
          <w:tcPr>
            <w:tcW w:w="1068"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rsidP="00242F27">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10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242F27">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П4</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укупно примљених тужби</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283</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144</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решено</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296</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172</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(делимично усвојено)</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101</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60</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расправе (усвојено)</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17</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26</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повлачењу тужбе (тужба се сматра повученом)</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91</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26</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на основу одрицања</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9</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21</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23</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поравнање по медијацији</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0</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пресуда по основу расправе (одбијено)</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40</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8</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решење о одбачају тужбе</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17</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w:t>
            </w:r>
          </w:p>
        </w:tc>
      </w:tr>
      <w:tr w:rsidR="0095710B" w:rsidRPr="00242F27">
        <w:tc>
          <w:tcPr>
            <w:tcW w:w="7484" w:type="dxa"/>
            <w:tcBorders>
              <w:top w:val="single" w:sz="2" w:space="0" w:color="000000"/>
              <w:left w:val="single" w:sz="2" w:space="0" w:color="000000"/>
              <w:bottom w:val="single" w:sz="2" w:space="0" w:color="000000"/>
            </w:tcBorders>
            <w:shd w:val="clear" w:color="auto" w:fill="auto"/>
          </w:tcPr>
          <w:p w:rsidR="0095710B" w:rsidRPr="00242F27" w:rsidRDefault="00F00008">
            <w:pPr>
              <w:widowControl w:val="0"/>
              <w:rPr>
                <w:rFonts w:ascii="Times New Roman" w:hAnsi="Times New Roman" w:cs="Times New Roman"/>
                <w:sz w:val="28"/>
                <w:szCs w:val="28"/>
              </w:rPr>
            </w:pPr>
            <w:r w:rsidRPr="00242F27">
              <w:rPr>
                <w:rFonts w:ascii="Times New Roman" w:hAnsi="Times New Roman" w:cs="Times New Roman"/>
                <w:sz w:val="28"/>
                <w:szCs w:val="28"/>
              </w:rPr>
              <w:t>привремене мере</w:t>
            </w:r>
          </w:p>
        </w:tc>
        <w:tc>
          <w:tcPr>
            <w:tcW w:w="1068" w:type="dxa"/>
            <w:tcBorders>
              <w:top w:val="single" w:sz="2" w:space="0" w:color="000000"/>
              <w:left w:val="single" w:sz="2" w:space="0" w:color="000000"/>
              <w:bottom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w:t>
            </w:r>
          </w:p>
        </w:tc>
        <w:tc>
          <w:tcPr>
            <w:tcW w:w="1086" w:type="dxa"/>
            <w:tcBorders>
              <w:top w:val="single" w:sz="2" w:space="0" w:color="000000"/>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4</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p w:rsidR="00903F3F" w:rsidRDefault="00F00008">
      <w:pPr>
        <w:numPr>
          <w:ilvl w:val="0"/>
          <w:numId w:val="4"/>
        </w:numPr>
        <w:rPr>
          <w:rFonts w:ascii="Times New Roman" w:hAnsi="Times New Roman" w:cs="Times New Roman"/>
          <w:sz w:val="28"/>
          <w:szCs w:val="28"/>
        </w:rPr>
      </w:pPr>
      <w:r w:rsidRPr="00242F27">
        <w:rPr>
          <w:rFonts w:ascii="Times New Roman" w:hAnsi="Times New Roman" w:cs="Times New Roman"/>
          <w:sz w:val="28"/>
          <w:szCs w:val="28"/>
        </w:rPr>
        <w:t>Удружење новинара Србије је затражило информације од Вишег суда у Београду и поставило питање који су издавачи медија легитимисани као парнична странка - тужени у уписнику  П3 и П4, у колико случајева (број тужби у односу на сваког туженог издавача) у 2020?</w:t>
      </w:r>
      <w:r w:rsidRPr="00242F27">
        <w:rPr>
          <w:rFonts w:ascii="Times New Roman" w:hAnsi="Times New Roman" w:cs="Times New Roman"/>
          <w:sz w:val="28"/>
          <w:szCs w:val="28"/>
        </w:rPr>
        <w:br/>
      </w:r>
    </w:p>
    <w:p w:rsidR="00903F3F" w:rsidRDefault="00903F3F">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95710B" w:rsidRPr="00242F27" w:rsidRDefault="00F00008">
      <w:pPr>
        <w:numPr>
          <w:ilvl w:val="0"/>
          <w:numId w:val="4"/>
        </w:numPr>
        <w:rPr>
          <w:rFonts w:ascii="Times New Roman" w:hAnsi="Times New Roman" w:cs="Times New Roman"/>
          <w:sz w:val="28"/>
          <w:szCs w:val="28"/>
        </w:rPr>
      </w:pPr>
      <w:r w:rsidRPr="00242F27">
        <w:rPr>
          <w:rFonts w:ascii="Times New Roman" w:hAnsi="Times New Roman" w:cs="Times New Roman"/>
          <w:b/>
          <w:bCs/>
          <w:i/>
          <w:iCs/>
          <w:sz w:val="28"/>
          <w:szCs w:val="28"/>
        </w:rPr>
        <w:lastRenderedPageBreak/>
        <w:t xml:space="preserve">Дописом Вишег суда у Београду Су </w:t>
      </w:r>
      <w:r w:rsidRPr="00242F27">
        <w:rPr>
          <w:rFonts w:ascii="Times New Roman" w:hAnsi="Times New Roman" w:cs="Times New Roman"/>
          <w:b/>
          <w:bCs/>
          <w:i/>
          <w:iCs/>
          <w:sz w:val="28"/>
          <w:szCs w:val="28"/>
          <w:lang w:val="en-US"/>
        </w:rPr>
        <w:t>II-</w:t>
      </w:r>
      <w:r w:rsidRPr="00242F27">
        <w:rPr>
          <w:rFonts w:ascii="Times New Roman" w:hAnsi="Times New Roman" w:cs="Times New Roman"/>
          <w:b/>
          <w:bCs/>
          <w:i/>
          <w:iCs/>
          <w:sz w:val="28"/>
          <w:szCs w:val="28"/>
        </w:rPr>
        <w:t xml:space="preserve">17а бр.167/20 од 13.10.2020. године </w:t>
      </w:r>
      <w:r w:rsidRPr="00242F27">
        <w:rPr>
          <w:rFonts w:ascii="Times New Roman" w:hAnsi="Times New Roman" w:cs="Times New Roman"/>
          <w:sz w:val="28"/>
          <w:szCs w:val="28"/>
        </w:rPr>
        <w:t xml:space="preserve">достављене су тражене информације. Анализом је утврђено да је у предметима </w:t>
      </w:r>
      <w:r w:rsidRPr="00242F27">
        <w:rPr>
          <w:rFonts w:ascii="Times New Roman" w:hAnsi="Times New Roman" w:cs="Times New Roman"/>
          <w:b/>
          <w:bCs/>
          <w:sz w:val="28"/>
          <w:szCs w:val="28"/>
        </w:rPr>
        <w:t>П3</w:t>
      </w:r>
      <w:r w:rsidRPr="00242F27">
        <w:rPr>
          <w:rFonts w:ascii="Times New Roman" w:hAnsi="Times New Roman" w:cs="Times New Roman"/>
          <w:sz w:val="28"/>
          <w:szCs w:val="28"/>
        </w:rPr>
        <w:t xml:space="preserve"> највећи број тужби у односу на </w:t>
      </w:r>
      <w:r w:rsidR="00D56343">
        <w:rPr>
          <w:rFonts w:ascii="Times New Roman" w:hAnsi="Times New Roman" w:cs="Times New Roman"/>
          <w:sz w:val="28"/>
          <w:szCs w:val="28"/>
        </w:rPr>
        <w:t>туженог</w:t>
      </w:r>
      <w:r w:rsidR="00FB0438">
        <w:rPr>
          <w:rFonts w:ascii="Times New Roman" w:hAnsi="Times New Roman" w:cs="Times New Roman"/>
          <w:sz w:val="28"/>
          <w:szCs w:val="28"/>
        </w:rPr>
        <w:t xml:space="preserve"> </w:t>
      </w:r>
      <w:r w:rsidRPr="00242F27">
        <w:rPr>
          <w:rFonts w:ascii="Times New Roman" w:hAnsi="Times New Roman" w:cs="Times New Roman"/>
          <w:b/>
          <w:bCs/>
          <w:sz w:val="28"/>
          <w:szCs w:val="28"/>
        </w:rPr>
        <w:t>у 2020.</w:t>
      </w:r>
      <w:r w:rsidR="00C81DAD" w:rsidRPr="00242F27">
        <w:rPr>
          <w:rFonts w:ascii="Times New Roman" w:hAnsi="Times New Roman" w:cs="Times New Roman"/>
          <w:b/>
          <w:bCs/>
          <w:sz w:val="28"/>
          <w:szCs w:val="28"/>
        </w:rPr>
        <w:t xml:space="preserve"> </w:t>
      </w:r>
      <w:r w:rsidRPr="00242F27">
        <w:rPr>
          <w:rFonts w:ascii="Times New Roman" w:hAnsi="Times New Roman" w:cs="Times New Roman"/>
          <w:b/>
          <w:bCs/>
          <w:sz w:val="28"/>
          <w:szCs w:val="28"/>
        </w:rPr>
        <w:t>години</w:t>
      </w:r>
      <w:r w:rsidRPr="00242F27">
        <w:rPr>
          <w:rFonts w:ascii="Times New Roman" w:hAnsi="Times New Roman" w:cs="Times New Roman"/>
          <w:sz w:val="28"/>
          <w:szCs w:val="28"/>
        </w:rPr>
        <w:t>:</w:t>
      </w:r>
    </w:p>
    <w:p w:rsidR="0095710B" w:rsidRPr="00242F27" w:rsidRDefault="0095710B">
      <w:pPr>
        <w:jc w:val="both"/>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7032"/>
        <w:gridCol w:w="2606"/>
      </w:tblGrid>
      <w:tr w:rsidR="0095710B" w:rsidRPr="00242F27" w:rsidTr="00242F27">
        <w:tc>
          <w:tcPr>
            <w:tcW w:w="7031"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П3</w:t>
            </w:r>
          </w:p>
        </w:tc>
        <w:tc>
          <w:tcPr>
            <w:tcW w:w="2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242F27">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242F27" w:rsidRPr="00242F27">
              <w:rPr>
                <w:rFonts w:ascii="Times New Roman" w:hAnsi="Times New Roman" w:cs="Times New Roman"/>
                <w:b/>
                <w:bCs/>
                <w:sz w:val="28"/>
                <w:szCs w:val="28"/>
              </w:rPr>
              <w:br/>
            </w:r>
            <w:r w:rsidRPr="00242F27">
              <w:rPr>
                <w:rFonts w:ascii="Times New Roman" w:hAnsi="Times New Roman" w:cs="Times New Roman"/>
                <w:b/>
                <w:bCs/>
                <w:sz w:val="28"/>
                <w:szCs w:val="28"/>
              </w:rPr>
              <w:t>у 2020. години</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rPr>
              <w:t>“</w:t>
            </w:r>
            <w:r w:rsidRPr="00242F27">
              <w:rPr>
                <w:rFonts w:ascii="Times New Roman" w:hAnsi="Times New Roman" w:cs="Times New Roman"/>
                <w:sz w:val="28"/>
                <w:szCs w:val="28"/>
                <w:lang w:val="sr-Latn-RS"/>
              </w:rPr>
              <w:t>Adria Media group“ d.o.o.</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51</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rPr>
              <w:t>Медијска мрежа“ д.о.о.</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32</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rPr>
              <w:t>Инсајдер Тим“ д.о.о.</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28</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rPr>
              <w:t>„Ало Медиа систем“ д.о.о.</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17</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rPr>
              <w:t>„</w:t>
            </w:r>
            <w:hyperlink r:id="rId17">
              <w:r w:rsidRPr="00242F27">
                <w:rPr>
                  <w:rStyle w:val="InternetLink"/>
                  <w:rFonts w:ascii="Times New Roman" w:hAnsi="Times New Roman" w:cs="Times New Roman"/>
                  <w:color w:val="auto"/>
                  <w:sz w:val="28"/>
                  <w:szCs w:val="28"/>
                  <w:u w:val="none"/>
                </w:rPr>
                <w:t>Ringier Axel Springer</w:t>
              </w:r>
            </w:hyperlink>
            <w:r w:rsidRPr="00242F27">
              <w:rPr>
                <w:rStyle w:val="InternetLink"/>
                <w:rFonts w:ascii="Times New Roman" w:hAnsi="Times New Roman" w:cs="Times New Roman"/>
                <w:color w:val="auto"/>
                <w:sz w:val="28"/>
                <w:szCs w:val="28"/>
                <w:u w:val="none"/>
              </w:rPr>
              <w:t xml:space="preserve">„ </w:t>
            </w:r>
            <w:r w:rsidRPr="00242F27">
              <w:rPr>
                <w:rFonts w:ascii="Times New Roman" w:hAnsi="Times New Roman" w:cs="Times New Roman"/>
                <w:sz w:val="28"/>
                <w:szCs w:val="28"/>
              </w:rPr>
              <w:t>d.o.o.</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16</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rPr>
              <w:t>Издавачко друштво „</w:t>
            </w:r>
            <w:hyperlink r:id="rId18">
              <w:r w:rsidRPr="00242F27">
                <w:rPr>
                  <w:rStyle w:val="InternetLink"/>
                  <w:rFonts w:ascii="Times New Roman" w:hAnsi="Times New Roman" w:cs="Times New Roman"/>
                  <w:color w:val="auto"/>
                  <w:sz w:val="28"/>
                  <w:szCs w:val="28"/>
                  <w:u w:val="none"/>
                </w:rPr>
                <w:t xml:space="preserve">Ringier Axel Springer“ </w:t>
              </w:r>
            </w:hyperlink>
            <w:r w:rsidRPr="00242F27">
              <w:rPr>
                <w:rFonts w:ascii="Times New Roman" w:hAnsi="Times New Roman" w:cs="Times New Roman"/>
                <w:sz w:val="28"/>
                <w:szCs w:val="28"/>
              </w:rPr>
              <w:t xml:space="preserve"> d.o.o.</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11</w:t>
            </w:r>
          </w:p>
        </w:tc>
      </w:tr>
    </w:tbl>
    <w:p w:rsidR="0095710B" w:rsidRPr="00242F27" w:rsidRDefault="0095710B">
      <w:pPr>
        <w:jc w:val="both"/>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7032"/>
        <w:gridCol w:w="2606"/>
      </w:tblGrid>
      <w:tr w:rsidR="0095710B" w:rsidRPr="00242F27" w:rsidTr="00242F27">
        <w:tc>
          <w:tcPr>
            <w:tcW w:w="7031" w:type="dxa"/>
            <w:tcBorders>
              <w:top w:val="single" w:sz="2" w:space="0" w:color="000000"/>
              <w:left w:val="single" w:sz="2" w:space="0" w:color="000000"/>
              <w:bottom w:val="single" w:sz="2" w:space="0" w:color="000000"/>
            </w:tcBorders>
            <w:shd w:val="clear" w:color="auto" w:fill="auto"/>
            <w:vAlign w:val="center"/>
          </w:tcPr>
          <w:p w:rsidR="0095710B" w:rsidRPr="00242F27" w:rsidRDefault="00F00008">
            <w:pPr>
              <w:pStyle w:val="TableContents"/>
              <w:rPr>
                <w:rFonts w:ascii="Times New Roman" w:hAnsi="Times New Roman" w:cs="Times New Roman"/>
                <w:b/>
                <w:bCs/>
                <w:sz w:val="28"/>
                <w:szCs w:val="28"/>
              </w:rPr>
            </w:pPr>
            <w:r w:rsidRPr="00242F27">
              <w:rPr>
                <w:rFonts w:ascii="Times New Roman" w:hAnsi="Times New Roman" w:cs="Times New Roman"/>
                <w:b/>
                <w:bCs/>
                <w:sz w:val="28"/>
                <w:szCs w:val="28"/>
              </w:rPr>
              <w:t>П4</w:t>
            </w:r>
          </w:p>
        </w:tc>
        <w:tc>
          <w:tcPr>
            <w:tcW w:w="2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10B" w:rsidRPr="00242F27" w:rsidRDefault="00F00008" w:rsidP="00242F27">
            <w:pPr>
              <w:pStyle w:val="TableContents"/>
              <w:jc w:val="center"/>
              <w:rPr>
                <w:rFonts w:ascii="Times New Roman" w:hAnsi="Times New Roman" w:cs="Times New Roman"/>
                <w:b/>
                <w:bCs/>
                <w:sz w:val="28"/>
                <w:szCs w:val="28"/>
              </w:rPr>
            </w:pPr>
            <w:r w:rsidRPr="00242F27">
              <w:rPr>
                <w:rFonts w:ascii="Times New Roman" w:hAnsi="Times New Roman" w:cs="Times New Roman"/>
                <w:b/>
                <w:bCs/>
                <w:sz w:val="28"/>
                <w:szCs w:val="28"/>
              </w:rPr>
              <w:t xml:space="preserve">Број тужби </w:t>
            </w:r>
            <w:r w:rsidR="00242F27" w:rsidRPr="00242F27">
              <w:rPr>
                <w:rFonts w:ascii="Times New Roman" w:hAnsi="Times New Roman" w:cs="Times New Roman"/>
                <w:b/>
                <w:bCs/>
                <w:sz w:val="28"/>
                <w:szCs w:val="28"/>
              </w:rPr>
              <w:br/>
            </w:r>
            <w:r w:rsidRPr="00242F27">
              <w:rPr>
                <w:rFonts w:ascii="Times New Roman" w:hAnsi="Times New Roman" w:cs="Times New Roman"/>
                <w:b/>
                <w:bCs/>
                <w:sz w:val="28"/>
                <w:szCs w:val="28"/>
              </w:rPr>
              <w:t>у 2020. години</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Fonts w:ascii="Times New Roman" w:hAnsi="Times New Roman" w:cs="Times New Roman"/>
                <w:sz w:val="28"/>
                <w:szCs w:val="28"/>
                <w:lang w:val="sr-Latn-RS"/>
              </w:rPr>
              <w:t>РТС</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w:t>
            </w:r>
          </w:p>
        </w:tc>
      </w:tr>
      <w:tr w:rsidR="0095710B" w:rsidRPr="00242F27">
        <w:tc>
          <w:tcPr>
            <w:tcW w:w="7031" w:type="dxa"/>
            <w:tcBorders>
              <w:left w:val="single" w:sz="2" w:space="0" w:color="000000"/>
              <w:bottom w:val="single" w:sz="2" w:space="0" w:color="000000"/>
            </w:tcBorders>
            <w:shd w:val="clear" w:color="auto" w:fill="auto"/>
          </w:tcPr>
          <w:p w:rsidR="0095710B" w:rsidRPr="00242F27" w:rsidRDefault="00F00008">
            <w:pPr>
              <w:jc w:val="both"/>
              <w:rPr>
                <w:rFonts w:ascii="Times New Roman" w:hAnsi="Times New Roman" w:cs="Times New Roman"/>
                <w:sz w:val="28"/>
                <w:szCs w:val="28"/>
              </w:rPr>
            </w:pPr>
            <w:r w:rsidRPr="00242F27">
              <w:rPr>
                <w:rStyle w:val="InternetLink"/>
                <w:rFonts w:ascii="Times New Roman" w:hAnsi="Times New Roman" w:cs="Times New Roman"/>
                <w:color w:val="auto"/>
                <w:sz w:val="28"/>
                <w:szCs w:val="28"/>
                <w:u w:val="none"/>
              </w:rPr>
              <w:t>“</w:t>
            </w:r>
            <w:hyperlink r:id="rId19">
              <w:r w:rsidRPr="00242F27">
                <w:rPr>
                  <w:rStyle w:val="InternetLink"/>
                  <w:rFonts w:ascii="Times New Roman" w:hAnsi="Times New Roman" w:cs="Times New Roman"/>
                  <w:color w:val="auto"/>
                  <w:sz w:val="28"/>
                  <w:szCs w:val="28"/>
                  <w:u w:val="none"/>
                </w:rPr>
                <w:t xml:space="preserve">Ringier Axel Springer“ </w:t>
              </w:r>
            </w:hyperlink>
            <w:r w:rsidRPr="00242F27">
              <w:rPr>
                <w:rFonts w:ascii="Times New Roman" w:hAnsi="Times New Roman" w:cs="Times New Roman"/>
                <w:sz w:val="28"/>
                <w:szCs w:val="28"/>
              </w:rPr>
              <w:t>d.o.o.</w:t>
            </w:r>
          </w:p>
        </w:tc>
        <w:tc>
          <w:tcPr>
            <w:tcW w:w="2606" w:type="dxa"/>
            <w:tcBorders>
              <w:left w:val="single" w:sz="2" w:space="0" w:color="000000"/>
              <w:bottom w:val="single" w:sz="2" w:space="0" w:color="000000"/>
              <w:right w:val="single" w:sz="2" w:space="0" w:color="000000"/>
            </w:tcBorders>
            <w:shd w:val="clear" w:color="auto" w:fill="auto"/>
          </w:tcPr>
          <w:p w:rsidR="0095710B" w:rsidRPr="00242F27" w:rsidRDefault="00F00008">
            <w:pPr>
              <w:pStyle w:val="TableContents"/>
              <w:rPr>
                <w:rFonts w:ascii="Times New Roman" w:hAnsi="Times New Roman" w:cs="Times New Roman"/>
                <w:sz w:val="28"/>
                <w:szCs w:val="28"/>
              </w:rPr>
            </w:pPr>
            <w:r w:rsidRPr="00242F27">
              <w:rPr>
                <w:rFonts w:ascii="Times New Roman" w:hAnsi="Times New Roman" w:cs="Times New Roman"/>
                <w:sz w:val="28"/>
                <w:szCs w:val="28"/>
              </w:rPr>
              <w:t>6</w:t>
            </w:r>
          </w:p>
        </w:tc>
      </w:tr>
    </w:tbl>
    <w:p w:rsidR="0095710B" w:rsidRPr="00242F27" w:rsidRDefault="0095710B">
      <w:pPr>
        <w:rPr>
          <w:rFonts w:ascii="Times New Roman" w:hAnsi="Times New Roman" w:cs="Times New Roman"/>
          <w:sz w:val="28"/>
          <w:szCs w:val="28"/>
        </w:rPr>
      </w:pPr>
    </w:p>
    <w:p w:rsidR="0095710B" w:rsidRPr="00242F27" w:rsidRDefault="0095710B">
      <w:pPr>
        <w:rPr>
          <w:rFonts w:ascii="Times New Roman" w:hAnsi="Times New Roman" w:cs="Times New Roman"/>
          <w:sz w:val="28"/>
          <w:szCs w:val="28"/>
        </w:rPr>
      </w:pPr>
    </w:p>
    <w:p w:rsidR="006F7645" w:rsidRPr="006F7645" w:rsidRDefault="006F7645" w:rsidP="006F7645">
      <w:pPr>
        <w:rPr>
          <w:rFonts w:ascii="Times New Roman" w:hAnsi="Times New Roman" w:cs="Times New Roman"/>
          <w:sz w:val="28"/>
          <w:szCs w:val="28"/>
        </w:rPr>
      </w:pPr>
      <w:r w:rsidRPr="006F7645">
        <w:rPr>
          <w:rFonts w:ascii="Times New Roman" w:hAnsi="Times New Roman" w:cs="Times New Roman"/>
          <w:b/>
          <w:bCs/>
          <w:sz w:val="28"/>
          <w:szCs w:val="28"/>
        </w:rPr>
        <w:t>ЗАПАЖАЊА:</w:t>
      </w:r>
    </w:p>
    <w:p w:rsidR="006F7645" w:rsidRPr="006F7645" w:rsidRDefault="006F7645" w:rsidP="006F7645">
      <w:pPr>
        <w:ind w:left="720"/>
        <w:rPr>
          <w:rFonts w:ascii="Times New Roman" w:hAnsi="Times New Roman" w:cs="Times New Roman"/>
          <w:sz w:val="28"/>
          <w:szCs w:val="28"/>
        </w:rPr>
      </w:pPr>
    </w:p>
    <w:p w:rsidR="006F7645" w:rsidRPr="006F7645" w:rsidRDefault="006F7645" w:rsidP="006F7645">
      <w:pPr>
        <w:numPr>
          <w:ilvl w:val="0"/>
          <w:numId w:val="17"/>
        </w:numPr>
        <w:rPr>
          <w:rFonts w:ascii="Times New Roman" w:hAnsi="Times New Roman" w:cs="Times New Roman"/>
          <w:sz w:val="28"/>
          <w:szCs w:val="28"/>
        </w:rPr>
      </w:pPr>
      <w:r w:rsidRPr="006F7645">
        <w:rPr>
          <w:rFonts w:ascii="Times New Roman" w:hAnsi="Times New Roman" w:cs="Times New Roman"/>
          <w:sz w:val="28"/>
          <w:szCs w:val="28"/>
        </w:rPr>
        <w:t xml:space="preserve">Значајан број поступака у предметима П3 и П4 се окончава процесно, </w:t>
      </w:r>
    </w:p>
    <w:p w:rsidR="006F7645" w:rsidRPr="006F7645" w:rsidRDefault="006F7645" w:rsidP="006F7645">
      <w:pPr>
        <w:ind w:left="720"/>
        <w:rPr>
          <w:rFonts w:ascii="Times New Roman" w:hAnsi="Times New Roman" w:cs="Times New Roman"/>
          <w:sz w:val="28"/>
          <w:szCs w:val="28"/>
        </w:rPr>
      </w:pPr>
      <w:r w:rsidRPr="006F7645">
        <w:rPr>
          <w:rFonts w:ascii="Times New Roman" w:hAnsi="Times New Roman" w:cs="Times New Roman"/>
          <w:sz w:val="28"/>
          <w:szCs w:val="28"/>
        </w:rPr>
        <w:t xml:space="preserve">доношењем решења о повлачењу тужбе односно решења да се тужба сматра повученом. Могућност повлачења тужбе одређена је Законом о парничном поступку, који одређује да се тужба може повући без пристанка туженог све док се тужени не упусти у расправљање о главној ствари, а са његовим пристанком све до окончања првостепеног поступка. Ипак, чини се да су у пракси чешћи случајеви да се доноси решење да се тужба сматра повученом. </w:t>
      </w:r>
      <w:r w:rsidR="003307A2">
        <w:rPr>
          <w:rFonts w:ascii="Times New Roman" w:hAnsi="Times New Roman" w:cs="Times New Roman"/>
          <w:sz w:val="28"/>
          <w:szCs w:val="28"/>
          <w:lang w:val="sr-Latn-RS"/>
        </w:rPr>
        <w:t>To</w:t>
      </w:r>
      <w:r w:rsidRPr="006F7645">
        <w:rPr>
          <w:rFonts w:ascii="Times New Roman" w:hAnsi="Times New Roman" w:cs="Times New Roman"/>
          <w:sz w:val="28"/>
          <w:szCs w:val="28"/>
        </w:rPr>
        <w:t xml:space="preserve"> се дешава када на рочиште за главну расправу не приступе парничне странке, или не приступи уредно позвани тужилац а тужени одбије да расправља у одсуству тужиоца. Једном повучена тужба се може поново поднети, али у пракси у предметима П3 то није често случај, с обзиром на преклузивне рокове у којима се тужбе морају поднети. Уколико се тужба поднесе по истеку законом одређеног рока, суд је одбацује као неблаговремену. Решавање предмета на овај начин значајно доприноси да проценат решених предмета изгледа већи иако су одлуке процесне, што опет даље утиче и на брзину решавања предмета.</w:t>
      </w:r>
    </w:p>
    <w:p w:rsidR="006F7645" w:rsidRPr="006F7645" w:rsidRDefault="006F7645" w:rsidP="006F7645">
      <w:pPr>
        <w:rPr>
          <w:rFonts w:ascii="Times New Roman" w:hAnsi="Times New Roman" w:cs="Times New Roman"/>
          <w:sz w:val="28"/>
          <w:szCs w:val="28"/>
        </w:rPr>
      </w:pPr>
    </w:p>
    <w:p w:rsidR="006F7645" w:rsidRPr="006F7645" w:rsidRDefault="006F7645" w:rsidP="006F7645">
      <w:pPr>
        <w:numPr>
          <w:ilvl w:val="0"/>
          <w:numId w:val="18"/>
        </w:numPr>
        <w:rPr>
          <w:rFonts w:ascii="Times New Roman" w:hAnsi="Times New Roman" w:cs="Times New Roman"/>
          <w:sz w:val="28"/>
          <w:szCs w:val="28"/>
        </w:rPr>
      </w:pPr>
      <w:r w:rsidRPr="006F7645">
        <w:rPr>
          <w:rFonts w:ascii="Times New Roman" w:hAnsi="Times New Roman" w:cs="Times New Roman"/>
          <w:sz w:val="28"/>
          <w:szCs w:val="28"/>
        </w:rPr>
        <w:lastRenderedPageBreak/>
        <w:t>Такође, из анализе произилази да се занемарљиво мали број поступака ок</w:t>
      </w:r>
      <w:r w:rsidR="00FB0438">
        <w:rPr>
          <w:rFonts w:ascii="Times New Roman" w:hAnsi="Times New Roman" w:cs="Times New Roman"/>
          <w:sz w:val="28"/>
          <w:szCs w:val="28"/>
        </w:rPr>
        <w:t>ончава поравнањем, док поравнања</w:t>
      </w:r>
      <w:r w:rsidRPr="006F7645">
        <w:rPr>
          <w:rFonts w:ascii="Times New Roman" w:hAnsi="Times New Roman" w:cs="Times New Roman"/>
          <w:sz w:val="28"/>
          <w:szCs w:val="28"/>
        </w:rPr>
        <w:t xml:space="preserve"> по медијацији </w:t>
      </w:r>
      <w:r w:rsidR="00FB0438">
        <w:rPr>
          <w:rFonts w:ascii="Times New Roman" w:hAnsi="Times New Roman" w:cs="Times New Roman"/>
          <w:sz w:val="28"/>
          <w:szCs w:val="28"/>
        </w:rPr>
        <w:t>практично нема</w:t>
      </w:r>
      <w:r w:rsidRPr="006F7645">
        <w:rPr>
          <w:rFonts w:ascii="Times New Roman" w:hAnsi="Times New Roman" w:cs="Times New Roman"/>
          <w:sz w:val="28"/>
          <w:szCs w:val="28"/>
        </w:rPr>
        <w:t>. Изледа да, упркос томе што суд упозори странке на првом рочишту за главну расправу, о могућности да спор реше путем медијације, у споровима П3 и П4 (али ни у осталим поступцима) нема интересовања да се спор оконча на овакав начин.</w:t>
      </w:r>
    </w:p>
    <w:p w:rsidR="006F7645" w:rsidRPr="006F7645" w:rsidRDefault="006F7645" w:rsidP="006F7645">
      <w:pPr>
        <w:rPr>
          <w:rFonts w:ascii="Times New Roman" w:hAnsi="Times New Roman" w:cs="Times New Roman"/>
          <w:sz w:val="28"/>
          <w:szCs w:val="28"/>
        </w:rPr>
      </w:pPr>
    </w:p>
    <w:p w:rsidR="006F7645" w:rsidRPr="006F7645" w:rsidRDefault="006F7645" w:rsidP="006F7645">
      <w:pPr>
        <w:numPr>
          <w:ilvl w:val="0"/>
          <w:numId w:val="18"/>
        </w:numPr>
        <w:rPr>
          <w:rFonts w:ascii="Times New Roman" w:hAnsi="Times New Roman" w:cs="Times New Roman"/>
          <w:sz w:val="28"/>
          <w:szCs w:val="28"/>
        </w:rPr>
      </w:pPr>
      <w:r w:rsidRPr="006F7645">
        <w:rPr>
          <w:rFonts w:ascii="Times New Roman" w:hAnsi="Times New Roman" w:cs="Times New Roman"/>
          <w:sz w:val="28"/>
          <w:szCs w:val="28"/>
        </w:rPr>
        <w:t>Интересантно је да се готово највећи број поступака у предметима П3 окончава пресудом којом се тужбени захтев делимично усваја. У пракси су то најчешће поступци у којима је тражена накнада штете у одређеном износу, суд нађе да је повреда извршена али на име накнаде штете досуди мањи износ од онога који је тужбом тражен. Тај проценат је мањи у предметима П4.</w:t>
      </w:r>
    </w:p>
    <w:p w:rsidR="006F7645" w:rsidRPr="006F7645" w:rsidRDefault="006F7645" w:rsidP="006F7645">
      <w:pPr>
        <w:rPr>
          <w:rFonts w:ascii="Times New Roman" w:hAnsi="Times New Roman" w:cs="Times New Roman"/>
          <w:sz w:val="28"/>
          <w:szCs w:val="28"/>
        </w:rPr>
      </w:pPr>
    </w:p>
    <w:p w:rsidR="006F7645" w:rsidRPr="006F7645" w:rsidRDefault="006F7645" w:rsidP="006F7645">
      <w:pPr>
        <w:numPr>
          <w:ilvl w:val="0"/>
          <w:numId w:val="18"/>
        </w:numPr>
        <w:rPr>
          <w:rFonts w:ascii="Times New Roman" w:hAnsi="Times New Roman" w:cs="Times New Roman"/>
          <w:sz w:val="28"/>
          <w:szCs w:val="28"/>
        </w:rPr>
      </w:pPr>
      <w:r w:rsidRPr="006F7645">
        <w:rPr>
          <w:rFonts w:ascii="Times New Roman" w:hAnsi="Times New Roman" w:cs="Times New Roman"/>
          <w:sz w:val="28"/>
          <w:szCs w:val="28"/>
        </w:rPr>
        <w:t xml:space="preserve">Често су учесници у поступку против којих је поднет највећи број тужби у анализираном периоду иста правна лица. </w:t>
      </w:r>
    </w:p>
    <w:p w:rsidR="006F7645" w:rsidRPr="006F7645" w:rsidRDefault="006F7645" w:rsidP="006F7645">
      <w:pPr>
        <w:ind w:left="720"/>
        <w:rPr>
          <w:rFonts w:ascii="Times New Roman" w:hAnsi="Times New Roman" w:cs="Times New Roman"/>
          <w:sz w:val="28"/>
          <w:szCs w:val="28"/>
        </w:rPr>
      </w:pPr>
    </w:p>
    <w:p w:rsidR="006F7645" w:rsidRPr="006F7645" w:rsidRDefault="006F7645" w:rsidP="006F7645">
      <w:pPr>
        <w:numPr>
          <w:ilvl w:val="0"/>
          <w:numId w:val="19"/>
        </w:numPr>
        <w:rPr>
          <w:rFonts w:ascii="Times New Roman" w:hAnsi="Times New Roman" w:cs="Times New Roman"/>
          <w:sz w:val="28"/>
          <w:szCs w:val="28"/>
        </w:rPr>
      </w:pPr>
      <w:r w:rsidRPr="006F7645">
        <w:rPr>
          <w:rFonts w:ascii="Times New Roman" w:hAnsi="Times New Roman" w:cs="Times New Roman"/>
          <w:sz w:val="28"/>
          <w:szCs w:val="28"/>
        </w:rPr>
        <w:t>На основу броја примљених и решених предмета приметна је тенде</w:t>
      </w:r>
      <w:r w:rsidR="003307A2">
        <w:rPr>
          <w:rFonts w:ascii="Times New Roman" w:hAnsi="Times New Roman" w:cs="Times New Roman"/>
          <w:sz w:val="28"/>
          <w:szCs w:val="28"/>
        </w:rPr>
        <w:t>н</w:t>
      </w:r>
      <w:r w:rsidRPr="006F7645">
        <w:rPr>
          <w:rFonts w:ascii="Times New Roman" w:hAnsi="Times New Roman" w:cs="Times New Roman"/>
          <w:sz w:val="28"/>
          <w:szCs w:val="28"/>
        </w:rPr>
        <w:t>ција повећања броја поступака у предметима П3 и П4, али и броја решених предмета на нивоу календарске године.</w:t>
      </w:r>
    </w:p>
    <w:p w:rsidR="006F7645" w:rsidRPr="006F7645" w:rsidRDefault="006F7645" w:rsidP="006F7645">
      <w:pPr>
        <w:ind w:left="720"/>
        <w:rPr>
          <w:rFonts w:ascii="Times New Roman" w:hAnsi="Times New Roman" w:cs="Times New Roman"/>
          <w:sz w:val="28"/>
          <w:szCs w:val="28"/>
        </w:rPr>
      </w:pPr>
    </w:p>
    <w:p w:rsidR="006F7645" w:rsidRPr="006F7645" w:rsidRDefault="006F7645" w:rsidP="006F7645">
      <w:pPr>
        <w:ind w:left="720"/>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2" w:type="dxa"/>
          <w:bottom w:w="55" w:type="dxa"/>
          <w:right w:w="55" w:type="dxa"/>
        </w:tblCellMar>
        <w:tblLook w:val="04A0" w:firstRow="1" w:lastRow="0" w:firstColumn="1" w:lastColumn="0" w:noHBand="0" w:noVBand="1"/>
      </w:tblPr>
      <w:tblGrid>
        <w:gridCol w:w="1342"/>
        <w:gridCol w:w="1186"/>
        <w:gridCol w:w="1191"/>
        <w:gridCol w:w="1182"/>
        <w:gridCol w:w="1191"/>
        <w:gridCol w:w="1186"/>
        <w:gridCol w:w="1188"/>
        <w:gridCol w:w="1172"/>
      </w:tblGrid>
      <w:tr w:rsidR="006F7645" w:rsidRPr="006F7645" w:rsidTr="003307A2">
        <w:tc>
          <w:tcPr>
            <w:tcW w:w="9636" w:type="dxa"/>
            <w:gridSpan w:val="8"/>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widowControl w:val="0"/>
              <w:rPr>
                <w:rFonts w:ascii="Times New Roman" w:hAnsi="Times New Roman" w:cs="Times New Roman"/>
                <w:sz w:val="28"/>
                <w:szCs w:val="28"/>
              </w:rPr>
            </w:pPr>
            <w:r w:rsidRPr="006F7645">
              <w:rPr>
                <w:rFonts w:ascii="Times New Roman" w:hAnsi="Times New Roman" w:cs="Times New Roman"/>
                <w:sz w:val="28"/>
                <w:szCs w:val="28"/>
              </w:rPr>
              <w:t>Приказ броја примљених и решених</w:t>
            </w:r>
            <w:r w:rsidRPr="006F7645">
              <w:rPr>
                <w:rFonts w:ascii="Times New Roman" w:hAnsi="Times New Roman" w:cs="Times New Roman"/>
                <w:b/>
                <w:bCs/>
                <w:sz w:val="28"/>
                <w:szCs w:val="28"/>
              </w:rPr>
              <w:t xml:space="preserve"> П3</w:t>
            </w:r>
            <w:r w:rsidRPr="006F7645">
              <w:rPr>
                <w:rFonts w:ascii="Times New Roman" w:hAnsi="Times New Roman" w:cs="Times New Roman"/>
                <w:sz w:val="28"/>
                <w:szCs w:val="28"/>
              </w:rPr>
              <w:t xml:space="preserve"> предмета на дан 30.6.2020. године</w:t>
            </w:r>
          </w:p>
        </w:tc>
      </w:tr>
      <w:tr w:rsidR="006F7645" w:rsidRPr="006F7645" w:rsidTr="003307A2">
        <w:tc>
          <w:tcPr>
            <w:tcW w:w="1204"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година</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2014.</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2015.</w:t>
            </w:r>
          </w:p>
        </w:tc>
        <w:tc>
          <w:tcPr>
            <w:tcW w:w="120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2016.</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2017.</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2018.</w:t>
            </w:r>
          </w:p>
        </w:tc>
        <w:tc>
          <w:tcPr>
            <w:tcW w:w="1208"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2019.</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2020.</w:t>
            </w:r>
          </w:p>
        </w:tc>
      </w:tr>
      <w:tr w:rsidR="006F7645" w:rsidRPr="006F7645" w:rsidTr="003307A2">
        <w:tc>
          <w:tcPr>
            <w:tcW w:w="1204"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примљени</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413</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406</w:t>
            </w:r>
          </w:p>
        </w:tc>
        <w:tc>
          <w:tcPr>
            <w:tcW w:w="120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507</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636</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626</w:t>
            </w:r>
          </w:p>
        </w:tc>
        <w:tc>
          <w:tcPr>
            <w:tcW w:w="1208"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572</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203</w:t>
            </w:r>
          </w:p>
        </w:tc>
      </w:tr>
      <w:tr w:rsidR="006F7645" w:rsidRPr="006F7645" w:rsidTr="003307A2">
        <w:tc>
          <w:tcPr>
            <w:tcW w:w="1204"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решени</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206</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286</w:t>
            </w:r>
          </w:p>
        </w:tc>
        <w:tc>
          <w:tcPr>
            <w:tcW w:w="120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506</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560</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505</w:t>
            </w:r>
          </w:p>
        </w:tc>
        <w:tc>
          <w:tcPr>
            <w:tcW w:w="1208"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496</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196</w:t>
            </w:r>
          </w:p>
        </w:tc>
      </w:tr>
    </w:tbl>
    <w:p w:rsidR="006F7645" w:rsidRPr="006F7645" w:rsidRDefault="006F7645" w:rsidP="006F7645">
      <w:pPr>
        <w:rPr>
          <w:rFonts w:ascii="Times New Roman" w:hAnsi="Times New Roman" w:cs="Times New Roman"/>
          <w:sz w:val="28"/>
          <w:szCs w:val="28"/>
        </w:rPr>
      </w:pPr>
    </w:p>
    <w:p w:rsidR="006F7645" w:rsidRPr="006F7645" w:rsidRDefault="006F7645" w:rsidP="006F7645">
      <w:pPr>
        <w:rPr>
          <w:rFonts w:ascii="Times New Roman" w:hAnsi="Times New Roman" w:cs="Times New Roman"/>
          <w:sz w:val="28"/>
          <w:szCs w:val="28"/>
        </w:rPr>
      </w:pPr>
    </w:p>
    <w:p w:rsidR="006F7645" w:rsidRPr="006F7645" w:rsidRDefault="006F7645" w:rsidP="006F7645">
      <w:pPr>
        <w:rPr>
          <w:rFonts w:ascii="Times New Roman" w:hAnsi="Times New Roman" w:cs="Times New Roman"/>
          <w:sz w:val="28"/>
          <w:szCs w:val="28"/>
        </w:rPr>
      </w:pPr>
    </w:p>
    <w:p w:rsidR="006F7645" w:rsidRPr="006F7645" w:rsidRDefault="006F7645" w:rsidP="006F7645">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2" w:type="dxa"/>
          <w:bottom w:w="55" w:type="dxa"/>
          <w:right w:w="55" w:type="dxa"/>
        </w:tblCellMar>
        <w:tblLook w:val="04A0" w:firstRow="1" w:lastRow="0" w:firstColumn="1" w:lastColumn="0" w:noHBand="0" w:noVBand="1"/>
      </w:tblPr>
      <w:tblGrid>
        <w:gridCol w:w="1342"/>
        <w:gridCol w:w="1186"/>
        <w:gridCol w:w="1191"/>
        <w:gridCol w:w="1182"/>
        <w:gridCol w:w="1191"/>
        <w:gridCol w:w="1186"/>
        <w:gridCol w:w="1188"/>
        <w:gridCol w:w="1172"/>
      </w:tblGrid>
      <w:tr w:rsidR="006F7645" w:rsidRPr="006F7645" w:rsidTr="003307A2">
        <w:tc>
          <w:tcPr>
            <w:tcW w:w="9636" w:type="dxa"/>
            <w:gridSpan w:val="8"/>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widowControl w:val="0"/>
              <w:rPr>
                <w:rFonts w:ascii="Times New Roman" w:hAnsi="Times New Roman" w:cs="Times New Roman"/>
                <w:sz w:val="28"/>
                <w:szCs w:val="28"/>
              </w:rPr>
            </w:pPr>
            <w:r w:rsidRPr="006F7645">
              <w:rPr>
                <w:rFonts w:ascii="Times New Roman" w:hAnsi="Times New Roman" w:cs="Times New Roman"/>
                <w:sz w:val="28"/>
                <w:szCs w:val="28"/>
              </w:rPr>
              <w:t>Приказ примљених и решених</w:t>
            </w:r>
            <w:r w:rsidRPr="006F7645">
              <w:rPr>
                <w:rFonts w:ascii="Times New Roman" w:hAnsi="Times New Roman" w:cs="Times New Roman"/>
                <w:b/>
                <w:bCs/>
                <w:sz w:val="28"/>
                <w:szCs w:val="28"/>
              </w:rPr>
              <w:t xml:space="preserve"> П4</w:t>
            </w:r>
            <w:r w:rsidRPr="006F7645">
              <w:rPr>
                <w:rFonts w:ascii="Times New Roman" w:hAnsi="Times New Roman" w:cs="Times New Roman"/>
                <w:sz w:val="28"/>
                <w:szCs w:val="28"/>
              </w:rPr>
              <w:t xml:space="preserve"> предмета на дан 30.6.2020. године</w:t>
            </w:r>
          </w:p>
        </w:tc>
      </w:tr>
      <w:tr w:rsidR="006F7645" w:rsidRPr="006F7645" w:rsidTr="003307A2">
        <w:tc>
          <w:tcPr>
            <w:tcW w:w="1204"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година</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2014.</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2015.</w:t>
            </w:r>
          </w:p>
        </w:tc>
        <w:tc>
          <w:tcPr>
            <w:tcW w:w="120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2016.</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2017.</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2018.</w:t>
            </w:r>
          </w:p>
        </w:tc>
        <w:tc>
          <w:tcPr>
            <w:tcW w:w="1208"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2019.</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2020.</w:t>
            </w:r>
          </w:p>
        </w:tc>
      </w:tr>
      <w:tr w:rsidR="006F7645" w:rsidRPr="006F7645" w:rsidTr="003307A2">
        <w:tc>
          <w:tcPr>
            <w:tcW w:w="1204"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примљени</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296</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307</w:t>
            </w:r>
          </w:p>
        </w:tc>
        <w:tc>
          <w:tcPr>
            <w:tcW w:w="120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282</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353</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286</w:t>
            </w:r>
          </w:p>
        </w:tc>
        <w:tc>
          <w:tcPr>
            <w:tcW w:w="1208"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409</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112</w:t>
            </w:r>
          </w:p>
        </w:tc>
      </w:tr>
      <w:tr w:rsidR="006F7645" w:rsidRPr="006F7645" w:rsidTr="003307A2">
        <w:tc>
          <w:tcPr>
            <w:tcW w:w="1204"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решени</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152</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306</w:t>
            </w:r>
          </w:p>
        </w:tc>
        <w:tc>
          <w:tcPr>
            <w:tcW w:w="120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316</w:t>
            </w:r>
          </w:p>
        </w:tc>
        <w:tc>
          <w:tcPr>
            <w:tcW w:w="121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286</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244</w:t>
            </w:r>
          </w:p>
        </w:tc>
        <w:tc>
          <w:tcPr>
            <w:tcW w:w="1208"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274</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130</w:t>
            </w:r>
          </w:p>
        </w:tc>
      </w:tr>
    </w:tbl>
    <w:p w:rsidR="006F7645" w:rsidRPr="006F7645" w:rsidRDefault="006F7645" w:rsidP="006F7645">
      <w:pPr>
        <w:rPr>
          <w:rFonts w:ascii="Times New Roman" w:hAnsi="Times New Roman" w:cs="Times New Roman"/>
          <w:sz w:val="28"/>
          <w:szCs w:val="28"/>
        </w:rPr>
      </w:pPr>
    </w:p>
    <w:p w:rsidR="006F7645" w:rsidRPr="006F7645" w:rsidRDefault="003307A2" w:rsidP="006F7645">
      <w:pPr>
        <w:numPr>
          <w:ilvl w:val="0"/>
          <w:numId w:val="19"/>
        </w:numPr>
        <w:rPr>
          <w:rFonts w:ascii="Times New Roman" w:hAnsi="Times New Roman" w:cs="Times New Roman"/>
          <w:sz w:val="28"/>
          <w:szCs w:val="28"/>
        </w:rPr>
      </w:pPr>
      <w:r>
        <w:rPr>
          <w:rFonts w:ascii="Times New Roman" w:hAnsi="Times New Roman" w:cs="Times New Roman"/>
          <w:sz w:val="28"/>
          <w:szCs w:val="28"/>
        </w:rPr>
        <w:t xml:space="preserve"> С</w:t>
      </w:r>
      <w:r w:rsidR="006F7645" w:rsidRPr="006F7645">
        <w:rPr>
          <w:rFonts w:ascii="Times New Roman" w:hAnsi="Times New Roman" w:cs="Times New Roman"/>
          <w:sz w:val="28"/>
          <w:szCs w:val="28"/>
        </w:rPr>
        <w:t xml:space="preserve"> друге стране управо анализа Програма решавања старих предмета даје јаснију слику, колико се П3 и П4 предмета </w:t>
      </w:r>
      <w:r>
        <w:rPr>
          <w:rFonts w:ascii="Times New Roman" w:hAnsi="Times New Roman" w:cs="Times New Roman"/>
          <w:sz w:val="28"/>
          <w:szCs w:val="28"/>
        </w:rPr>
        <w:t>у суду води као стари предмет (</w:t>
      </w:r>
      <w:r w:rsidR="006F7645" w:rsidRPr="006F7645">
        <w:rPr>
          <w:rFonts w:ascii="Times New Roman" w:hAnsi="Times New Roman" w:cs="Times New Roman"/>
          <w:sz w:val="28"/>
          <w:szCs w:val="28"/>
        </w:rPr>
        <w:t xml:space="preserve">предмет старији од две године), какав је квалитет рада ( </w:t>
      </w:r>
      <w:r w:rsidR="006F7645" w:rsidRPr="006F7645">
        <w:rPr>
          <w:rFonts w:ascii="Times New Roman" w:hAnsi="Times New Roman" w:cs="Times New Roman"/>
          <w:b/>
          <w:bCs/>
          <w:i/>
          <w:iCs/>
          <w:sz w:val="28"/>
          <w:szCs w:val="28"/>
        </w:rPr>
        <w:t>у предметима П3 квалитет рада је константно међу три најлошије оцењена од свих материја у којима поступа Виши суд у Београду</w:t>
      </w:r>
      <w:r w:rsidR="006F7645" w:rsidRPr="006F7645">
        <w:rPr>
          <w:rFonts w:ascii="Times New Roman" w:hAnsi="Times New Roman" w:cs="Times New Roman"/>
          <w:sz w:val="28"/>
          <w:szCs w:val="28"/>
        </w:rPr>
        <w:t xml:space="preserve">) као и колико времена у просеку заиста пролази од пријема тужбе до заказивања првог рочишта, времена које прође између два рочишта што све даље имплицира да </w:t>
      </w:r>
      <w:r w:rsidR="006F7645" w:rsidRPr="006F7645">
        <w:rPr>
          <w:rFonts w:ascii="Times New Roman" w:hAnsi="Times New Roman" w:cs="Times New Roman"/>
          <w:sz w:val="28"/>
          <w:szCs w:val="28"/>
        </w:rPr>
        <w:lastRenderedPageBreak/>
        <w:t>суђења у овим поступцима непримерено дуго трају, а хитност поступања прописана је и одредбама Закона о јавном информисању и медијима и одредбама Закона о ауторском и сродним правима.</w:t>
      </w:r>
    </w:p>
    <w:p w:rsidR="006F7645" w:rsidRPr="006F7645" w:rsidRDefault="006F7645" w:rsidP="006F7645">
      <w:pPr>
        <w:rPr>
          <w:rFonts w:ascii="Times New Roman" w:hAnsi="Times New Roman" w:cs="Times New Roman"/>
          <w:sz w:val="28"/>
          <w:szCs w:val="28"/>
        </w:rPr>
      </w:pPr>
      <w:r w:rsidRPr="006F7645">
        <w:rPr>
          <w:rFonts w:ascii="Times New Roman" w:hAnsi="Times New Roman" w:cs="Times New Roman"/>
          <w:sz w:val="28"/>
          <w:szCs w:val="28"/>
        </w:rPr>
        <w:br/>
      </w:r>
    </w:p>
    <w:p w:rsidR="006F7645" w:rsidRPr="006F7645" w:rsidRDefault="006F7645" w:rsidP="006F7645">
      <w:pPr>
        <w:numPr>
          <w:ilvl w:val="0"/>
          <w:numId w:val="20"/>
        </w:numPr>
        <w:rPr>
          <w:rFonts w:ascii="Times New Roman" w:hAnsi="Times New Roman" w:cs="Times New Roman"/>
          <w:sz w:val="28"/>
          <w:szCs w:val="28"/>
        </w:rPr>
      </w:pPr>
      <w:r w:rsidRPr="006F7645">
        <w:rPr>
          <w:rFonts w:ascii="Times New Roman" w:hAnsi="Times New Roman" w:cs="Times New Roman"/>
          <w:sz w:val="28"/>
          <w:szCs w:val="28"/>
        </w:rPr>
        <w:t>Анализа није обухватила просечне износе висине накнаде штете која се досуђује у П3 и П4 споровима, нити висину судск</w:t>
      </w:r>
      <w:r w:rsidR="003307A2">
        <w:rPr>
          <w:rFonts w:ascii="Times New Roman" w:hAnsi="Times New Roman" w:cs="Times New Roman"/>
          <w:sz w:val="28"/>
          <w:szCs w:val="28"/>
        </w:rPr>
        <w:t>их трошкова у овим материјама (</w:t>
      </w:r>
      <w:r w:rsidRPr="006F7645">
        <w:rPr>
          <w:rFonts w:ascii="Times New Roman" w:hAnsi="Times New Roman" w:cs="Times New Roman"/>
          <w:sz w:val="28"/>
          <w:szCs w:val="28"/>
        </w:rPr>
        <w:t>судских такси по ТТ, адвокатских трошкова по АТ) јер се Виши суд у Београду изјаснио да се захтеву не може удовољити „будући да је за доставу тражених података потребно извршити ручно претраживање сваког предмета појединачно“.</w:t>
      </w:r>
    </w:p>
    <w:p w:rsidR="006F7645" w:rsidRPr="006F7645" w:rsidRDefault="006F7645" w:rsidP="006F7645">
      <w:pPr>
        <w:rPr>
          <w:rFonts w:ascii="Times New Roman" w:hAnsi="Times New Roman" w:cs="Times New Roman"/>
          <w:sz w:val="28"/>
          <w:szCs w:val="28"/>
        </w:rPr>
      </w:pPr>
    </w:p>
    <w:p w:rsidR="006F7645" w:rsidRPr="006F7645" w:rsidRDefault="006F7645" w:rsidP="006F7645">
      <w:pPr>
        <w:numPr>
          <w:ilvl w:val="0"/>
          <w:numId w:val="20"/>
        </w:numPr>
        <w:rPr>
          <w:rFonts w:ascii="Times New Roman" w:hAnsi="Times New Roman" w:cs="Times New Roman"/>
          <w:sz w:val="28"/>
          <w:szCs w:val="28"/>
        </w:rPr>
      </w:pPr>
      <w:r w:rsidRPr="006F7645">
        <w:rPr>
          <w:rFonts w:ascii="Times New Roman" w:hAnsi="Times New Roman" w:cs="Times New Roman"/>
          <w:sz w:val="28"/>
          <w:szCs w:val="28"/>
        </w:rPr>
        <w:t>Упркос Програмима решавања старих предмета Виши суд у Београду је на дан  31.8.2020.</w:t>
      </w:r>
      <w:r w:rsidR="003307A2">
        <w:rPr>
          <w:rFonts w:ascii="Times New Roman" w:hAnsi="Times New Roman" w:cs="Times New Roman"/>
          <w:sz w:val="28"/>
          <w:szCs w:val="28"/>
        </w:rPr>
        <w:t xml:space="preserve"> </w:t>
      </w:r>
      <w:r w:rsidRPr="006F7645">
        <w:rPr>
          <w:rFonts w:ascii="Times New Roman" w:hAnsi="Times New Roman" w:cs="Times New Roman"/>
          <w:sz w:val="28"/>
          <w:szCs w:val="28"/>
        </w:rPr>
        <w:t>године у раду имао предмете из 2010.</w:t>
      </w:r>
      <w:r w:rsidR="003307A2">
        <w:rPr>
          <w:rFonts w:ascii="Times New Roman" w:hAnsi="Times New Roman" w:cs="Times New Roman"/>
          <w:sz w:val="28"/>
          <w:szCs w:val="28"/>
        </w:rPr>
        <w:t xml:space="preserve"> </w:t>
      </w:r>
      <w:r w:rsidRPr="006F7645">
        <w:rPr>
          <w:rFonts w:ascii="Times New Roman" w:hAnsi="Times New Roman" w:cs="Times New Roman"/>
          <w:sz w:val="28"/>
          <w:szCs w:val="28"/>
        </w:rPr>
        <w:t>године. Дакле,10 година од покретања поступка није одлучено у првом степену. Статистика не пружа одговор на питање да ли је у предмету уопште било одлучено (донета првостепена одлука) или је одлука донета,</w:t>
      </w:r>
      <w:r w:rsidR="003307A2">
        <w:rPr>
          <w:rFonts w:ascii="Times New Roman" w:hAnsi="Times New Roman" w:cs="Times New Roman"/>
          <w:sz w:val="28"/>
          <w:szCs w:val="28"/>
        </w:rPr>
        <w:t xml:space="preserve"> </w:t>
      </w:r>
      <w:r w:rsidRPr="006F7645">
        <w:rPr>
          <w:rFonts w:ascii="Times New Roman" w:hAnsi="Times New Roman" w:cs="Times New Roman"/>
          <w:sz w:val="28"/>
          <w:szCs w:val="28"/>
        </w:rPr>
        <w:t>укидана и предмет враћан на поновно одлучивање од ст</w:t>
      </w:r>
      <w:r w:rsidR="003307A2">
        <w:rPr>
          <w:rFonts w:ascii="Times New Roman" w:hAnsi="Times New Roman" w:cs="Times New Roman"/>
          <w:sz w:val="28"/>
          <w:szCs w:val="28"/>
        </w:rPr>
        <w:t>р</w:t>
      </w:r>
      <w:r w:rsidRPr="006F7645">
        <w:rPr>
          <w:rFonts w:ascii="Times New Roman" w:hAnsi="Times New Roman" w:cs="Times New Roman"/>
          <w:sz w:val="28"/>
          <w:szCs w:val="28"/>
        </w:rPr>
        <w:t>ане суда више инстанце. Преглед броја старих предмета који чекају одлуку у првом степену дат је у следећој табели.</w:t>
      </w:r>
    </w:p>
    <w:p w:rsidR="006F7645" w:rsidRPr="006F7645" w:rsidRDefault="006F7645" w:rsidP="006F7645">
      <w:pPr>
        <w:rPr>
          <w:rFonts w:ascii="Times New Roman" w:hAnsi="Times New Roman" w:cs="Times New Roman"/>
          <w:sz w:val="28"/>
          <w:szCs w:val="28"/>
        </w:rPr>
      </w:pPr>
    </w:p>
    <w:p w:rsidR="006F7645" w:rsidRPr="006F7645" w:rsidRDefault="006F7645" w:rsidP="006F7645">
      <w:pPr>
        <w:rPr>
          <w:rFonts w:ascii="Times New Roman" w:hAnsi="Times New Roman" w:cs="Times New Roman"/>
          <w:sz w:val="28"/>
          <w:szCs w:val="28"/>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3212"/>
        <w:gridCol w:w="3213"/>
        <w:gridCol w:w="3213"/>
      </w:tblGrid>
      <w:tr w:rsidR="006F7645" w:rsidRPr="006F7645" w:rsidTr="003307A2">
        <w:tc>
          <w:tcPr>
            <w:tcW w:w="3212" w:type="dxa"/>
            <w:tcBorders>
              <w:top w:val="single" w:sz="2" w:space="0" w:color="000000"/>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Година / уписник</w:t>
            </w:r>
          </w:p>
        </w:tc>
        <w:tc>
          <w:tcPr>
            <w:tcW w:w="3213" w:type="dxa"/>
            <w:tcBorders>
              <w:top w:val="single" w:sz="2" w:space="0" w:color="000000"/>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П4</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b/>
                <w:bCs/>
                <w:sz w:val="28"/>
                <w:szCs w:val="28"/>
              </w:rPr>
            </w:pPr>
            <w:r w:rsidRPr="006F7645">
              <w:rPr>
                <w:rFonts w:ascii="Times New Roman" w:hAnsi="Times New Roman" w:cs="Times New Roman"/>
                <w:b/>
                <w:bCs/>
                <w:sz w:val="28"/>
                <w:szCs w:val="28"/>
              </w:rPr>
              <w:t>П3</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2010.</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2011.</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0</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2012.</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0</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2013.</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3</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3</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2014.</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8</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2015.</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14</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11</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2016.</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14</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54</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2017.</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49</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98</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2018.</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118</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234</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2019.</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268</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437</w:t>
            </w:r>
          </w:p>
        </w:tc>
      </w:tr>
      <w:tr w:rsidR="006F7645" w:rsidRPr="006F7645" w:rsidTr="003307A2">
        <w:tc>
          <w:tcPr>
            <w:tcW w:w="3212"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2020.</w:t>
            </w:r>
          </w:p>
        </w:tc>
        <w:tc>
          <w:tcPr>
            <w:tcW w:w="3213" w:type="dxa"/>
            <w:tcBorders>
              <w:left w:val="single" w:sz="2" w:space="0" w:color="000000"/>
              <w:bottom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128</w:t>
            </w:r>
          </w:p>
        </w:tc>
        <w:tc>
          <w:tcPr>
            <w:tcW w:w="3213" w:type="dxa"/>
            <w:tcBorders>
              <w:left w:val="single" w:sz="2" w:space="0" w:color="000000"/>
              <w:bottom w:val="single" w:sz="2" w:space="0" w:color="000000"/>
              <w:right w:val="single" w:sz="2" w:space="0" w:color="000000"/>
            </w:tcBorders>
            <w:shd w:val="clear" w:color="auto" w:fill="auto"/>
          </w:tcPr>
          <w:p w:rsidR="006F7645" w:rsidRPr="006F7645" w:rsidRDefault="006F7645" w:rsidP="003307A2">
            <w:pPr>
              <w:pStyle w:val="TableContents"/>
              <w:rPr>
                <w:rFonts w:ascii="Times New Roman" w:hAnsi="Times New Roman" w:cs="Times New Roman"/>
                <w:sz w:val="28"/>
                <w:szCs w:val="28"/>
              </w:rPr>
            </w:pPr>
            <w:r w:rsidRPr="006F7645">
              <w:rPr>
                <w:rFonts w:ascii="Times New Roman" w:hAnsi="Times New Roman" w:cs="Times New Roman"/>
                <w:sz w:val="28"/>
                <w:szCs w:val="28"/>
              </w:rPr>
              <w:t>262</w:t>
            </w:r>
          </w:p>
        </w:tc>
      </w:tr>
    </w:tbl>
    <w:p w:rsidR="006F7645" w:rsidRPr="006F7645" w:rsidRDefault="006F7645" w:rsidP="006F7645">
      <w:pPr>
        <w:rPr>
          <w:rFonts w:ascii="Times New Roman" w:hAnsi="Times New Roman" w:cs="Times New Roman"/>
          <w:sz w:val="28"/>
          <w:szCs w:val="28"/>
        </w:rPr>
      </w:pPr>
      <w:r w:rsidRPr="006F7645">
        <w:rPr>
          <w:rFonts w:ascii="Times New Roman" w:hAnsi="Times New Roman" w:cs="Times New Roman"/>
          <w:sz w:val="28"/>
          <w:szCs w:val="28"/>
        </w:rPr>
        <w:br/>
      </w:r>
      <w:r w:rsidRPr="006F7645">
        <w:rPr>
          <w:rFonts w:ascii="Times New Roman" w:hAnsi="Times New Roman" w:cs="Times New Roman"/>
          <w:sz w:val="28"/>
          <w:szCs w:val="28"/>
        </w:rPr>
        <w:br/>
      </w:r>
    </w:p>
    <w:p w:rsidR="006F7645" w:rsidRPr="006F7645" w:rsidRDefault="006F7645" w:rsidP="006F7645">
      <w:pPr>
        <w:numPr>
          <w:ilvl w:val="0"/>
          <w:numId w:val="21"/>
        </w:numPr>
        <w:rPr>
          <w:rFonts w:ascii="Times New Roman" w:hAnsi="Times New Roman" w:cs="Times New Roman"/>
          <w:sz w:val="28"/>
          <w:szCs w:val="28"/>
        </w:rPr>
      </w:pPr>
      <w:r w:rsidRPr="006F7645">
        <w:rPr>
          <w:rFonts w:ascii="Times New Roman" w:hAnsi="Times New Roman" w:cs="Times New Roman"/>
          <w:sz w:val="28"/>
          <w:szCs w:val="28"/>
        </w:rPr>
        <w:t>Имајући у виду да је жалба увек дозвољена, а ревизија у П3 и П4 под тачно законом прописаним условима, чак и да неки од старих предмета буде првостепено решен у догледно време,</w:t>
      </w:r>
      <w:r w:rsidR="003307A2">
        <w:rPr>
          <w:rFonts w:ascii="Times New Roman" w:hAnsi="Times New Roman" w:cs="Times New Roman"/>
          <w:sz w:val="28"/>
          <w:szCs w:val="28"/>
        </w:rPr>
        <w:t xml:space="preserve"> </w:t>
      </w:r>
      <w:r w:rsidRPr="006F7645">
        <w:rPr>
          <w:rFonts w:ascii="Times New Roman" w:hAnsi="Times New Roman" w:cs="Times New Roman"/>
          <w:sz w:val="28"/>
          <w:szCs w:val="28"/>
        </w:rPr>
        <w:t xml:space="preserve">странка незадовољна пресудом </w:t>
      </w:r>
      <w:r w:rsidRPr="006F7645">
        <w:rPr>
          <w:rFonts w:ascii="Times New Roman" w:hAnsi="Times New Roman" w:cs="Times New Roman"/>
          <w:sz w:val="28"/>
          <w:szCs w:val="28"/>
        </w:rPr>
        <w:lastRenderedPageBreak/>
        <w:t>може покренути другостепени поступак изјављивањем жалбе. Уколико пресуда буде потврђена у другом степену, изузетно се може покренути и трећестепени поступак (ако је ревизија дозвољена). При таквом протеку времена од момента подношења тужбе до момента правноснажног пресуђења, јасно је да је право на суђење у разумном року у битном доведено у питање.</w:t>
      </w:r>
    </w:p>
    <w:p w:rsidR="006F7645" w:rsidRPr="006F7645" w:rsidRDefault="006F7645" w:rsidP="006F7645">
      <w:pPr>
        <w:rPr>
          <w:rFonts w:ascii="Times New Roman" w:hAnsi="Times New Roman" w:cs="Times New Roman"/>
          <w:sz w:val="28"/>
          <w:szCs w:val="28"/>
        </w:rPr>
      </w:pPr>
    </w:p>
    <w:p w:rsidR="006F7645" w:rsidRPr="006F7645" w:rsidRDefault="006F7645" w:rsidP="006F7645">
      <w:pPr>
        <w:rPr>
          <w:rFonts w:ascii="Times New Roman" w:hAnsi="Times New Roman" w:cs="Times New Roman"/>
          <w:color w:val="333333"/>
          <w:sz w:val="28"/>
          <w:szCs w:val="28"/>
        </w:rPr>
      </w:pPr>
    </w:p>
    <w:p w:rsidR="006F7645" w:rsidRPr="003307A2" w:rsidRDefault="006F7645" w:rsidP="006F7645">
      <w:pPr>
        <w:numPr>
          <w:ilvl w:val="0"/>
          <w:numId w:val="21"/>
        </w:numPr>
        <w:rPr>
          <w:rFonts w:ascii="Times New Roman" w:hAnsi="Times New Roman" w:cs="Times New Roman"/>
          <w:sz w:val="28"/>
          <w:szCs w:val="28"/>
        </w:rPr>
      </w:pPr>
      <w:r w:rsidRPr="003307A2">
        <w:rPr>
          <w:rFonts w:ascii="Times New Roman" w:hAnsi="Times New Roman" w:cs="Times New Roman"/>
          <w:sz w:val="28"/>
          <w:szCs w:val="28"/>
        </w:rPr>
        <w:t>Ефикасан правосудни систем треба да обезбеди једнаку грађанскоправну заштиту у законито спроведеном поступку,</w:t>
      </w:r>
      <w:bookmarkStart w:id="5" w:name="__DdeLink__6200_30734141631"/>
      <w:r w:rsidRPr="003307A2">
        <w:rPr>
          <w:rFonts w:ascii="Times New Roman" w:hAnsi="Times New Roman" w:cs="Times New Roman"/>
          <w:sz w:val="28"/>
          <w:szCs w:val="28"/>
        </w:rPr>
        <w:t xml:space="preserve"> поступањ</w:t>
      </w:r>
      <w:r w:rsidR="00FB0438">
        <w:rPr>
          <w:rFonts w:ascii="Times New Roman" w:hAnsi="Times New Roman" w:cs="Times New Roman"/>
          <w:sz w:val="28"/>
          <w:szCs w:val="28"/>
        </w:rPr>
        <w:t>е по предметима у разумном року</w:t>
      </w:r>
      <w:r w:rsidRPr="003307A2">
        <w:rPr>
          <w:rFonts w:ascii="Times New Roman" w:hAnsi="Times New Roman" w:cs="Times New Roman"/>
          <w:sz w:val="28"/>
          <w:szCs w:val="28"/>
        </w:rPr>
        <w:t>.</w:t>
      </w:r>
      <w:bookmarkEnd w:id="5"/>
      <w:r w:rsidRPr="003307A2">
        <w:rPr>
          <w:rFonts w:ascii="Times New Roman" w:hAnsi="Times New Roman" w:cs="Times New Roman"/>
          <w:sz w:val="28"/>
          <w:szCs w:val="28"/>
        </w:rPr>
        <w:t xml:space="preserve"> Показатељи ефикасности правосуђа односе се на број нерешених предмета, трајање судских поступака, трошкове </w:t>
      </w:r>
      <w:r w:rsidR="00FB0438">
        <w:rPr>
          <w:rFonts w:ascii="Times New Roman" w:hAnsi="Times New Roman" w:cs="Times New Roman"/>
          <w:sz w:val="28"/>
          <w:szCs w:val="28"/>
        </w:rPr>
        <w:t>суђења</w:t>
      </w:r>
      <w:r w:rsidRPr="003307A2">
        <w:rPr>
          <w:rFonts w:ascii="Times New Roman" w:hAnsi="Times New Roman" w:cs="Times New Roman"/>
          <w:sz w:val="28"/>
          <w:szCs w:val="28"/>
        </w:rPr>
        <w:t xml:space="preserve"> и ниво поштовања људских права</w:t>
      </w:r>
      <w:r w:rsidR="00A748B3">
        <w:rPr>
          <w:rFonts w:ascii="Times New Roman" w:hAnsi="Times New Roman" w:cs="Times New Roman"/>
          <w:sz w:val="28"/>
          <w:szCs w:val="28"/>
          <w:lang w:val="sr-Latn-RS"/>
        </w:rPr>
        <w:t>.</w:t>
      </w:r>
    </w:p>
    <w:p w:rsidR="006F7645" w:rsidRPr="006F7645" w:rsidRDefault="006F7645" w:rsidP="006F7645">
      <w:pPr>
        <w:rPr>
          <w:rFonts w:ascii="Times New Roman" w:hAnsi="Times New Roman" w:cs="Times New Roman"/>
          <w:sz w:val="28"/>
          <w:szCs w:val="28"/>
        </w:rPr>
      </w:pPr>
      <w:r w:rsidRPr="003307A2">
        <w:rPr>
          <w:rFonts w:ascii="Times New Roman" w:hAnsi="Times New Roman" w:cs="Times New Roman"/>
          <w:sz w:val="28"/>
          <w:szCs w:val="28"/>
        </w:rPr>
        <w:br/>
      </w:r>
    </w:p>
    <w:p w:rsidR="00242F27" w:rsidRPr="00242F27" w:rsidRDefault="00242F27" w:rsidP="006F7645">
      <w:pPr>
        <w:rPr>
          <w:rFonts w:ascii="Times New Roman" w:hAnsi="Times New Roman" w:cs="Times New Roman"/>
          <w:sz w:val="28"/>
          <w:szCs w:val="28"/>
        </w:rPr>
      </w:pPr>
    </w:p>
    <w:sectPr w:rsidR="00242F27" w:rsidRPr="00242F27" w:rsidSect="00D342A8">
      <w:footerReference w:type="default" r:id="rId20"/>
      <w:pgSz w:w="11906" w:h="16838" w:code="9"/>
      <w:pgMar w:top="1134" w:right="1134" w:bottom="1134" w:left="1134" w:header="0" w:footer="822"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54" w:rsidRDefault="00B97C54">
      <w:r>
        <w:separator/>
      </w:r>
    </w:p>
  </w:endnote>
  <w:endnote w:type="continuationSeparator" w:id="0">
    <w:p w:rsidR="00B97C54" w:rsidRDefault="00B9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A2" w:rsidRDefault="003307A2" w:rsidP="00D342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50843"/>
      <w:docPartObj>
        <w:docPartGallery w:val="Page Numbers (Bottom of Page)"/>
        <w:docPartUnique/>
      </w:docPartObj>
    </w:sdtPr>
    <w:sdtEndPr/>
    <w:sdtContent>
      <w:p w:rsidR="003307A2" w:rsidRDefault="003307A2" w:rsidP="00D342A8">
        <w:pPr>
          <w:pStyle w:val="Footer"/>
          <w:jc w:val="center"/>
        </w:pPr>
        <w:r>
          <w:fldChar w:fldCharType="begin"/>
        </w:r>
        <w:r>
          <w:instrText>PAGE</w:instrText>
        </w:r>
        <w:r>
          <w:fldChar w:fldCharType="separate"/>
        </w:r>
        <w:r w:rsidR="002E7431">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54" w:rsidRDefault="00B97C54">
      <w:r>
        <w:separator/>
      </w:r>
    </w:p>
  </w:footnote>
  <w:footnote w:type="continuationSeparator" w:id="0">
    <w:p w:rsidR="00B97C54" w:rsidRDefault="00B97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A2" w:rsidRDefault="003307A2">
    <w:pPr>
      <w:pStyle w:val="Header"/>
    </w:pPr>
    <w:r>
      <w:rPr>
        <w:rFonts w:hint="eastAsia"/>
        <w:noProof/>
        <w:lang w:val="sr-Latn-RS" w:eastAsia="sr-Latn-RS" w:bidi="ar-SA"/>
      </w:rPr>
      <w:drawing>
        <wp:anchor distT="0" distB="0" distL="114300" distR="114300" simplePos="0" relativeHeight="251658240" behindDoc="0" locked="0" layoutInCell="1" allowOverlap="1">
          <wp:simplePos x="0" y="0"/>
          <wp:positionH relativeFrom="column">
            <wp:posOffset>2223135</wp:posOffset>
          </wp:positionH>
          <wp:positionV relativeFrom="paragraph">
            <wp:posOffset>-187960</wp:posOffset>
          </wp:positionV>
          <wp:extent cx="1732915" cy="975360"/>
          <wp:effectExtent l="0" t="0" r="635" b="0"/>
          <wp:wrapNone/>
          <wp:docPr id="12" name="Picture 12" descr="UNS SR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 SRP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915" cy="9753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A2" w:rsidRDefault="00330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738"/>
    <w:multiLevelType w:val="hybridMultilevel"/>
    <w:tmpl w:val="60D2F382"/>
    <w:lvl w:ilvl="0" w:tplc="FF2A8192">
      <w:start w:val="7"/>
      <w:numFmt w:val="bullet"/>
      <w:lvlText w:val="-"/>
      <w:lvlJc w:val="left"/>
      <w:pPr>
        <w:ind w:left="435" w:hanging="360"/>
      </w:pPr>
      <w:rPr>
        <w:rFonts w:ascii="Times New Roman" w:eastAsia="NSimSun" w:hAnsi="Times New Roman" w:cs="Times New Roman" w:hint="default"/>
        <w:i/>
      </w:rPr>
    </w:lvl>
    <w:lvl w:ilvl="1" w:tplc="241A0003" w:tentative="1">
      <w:start w:val="1"/>
      <w:numFmt w:val="bullet"/>
      <w:lvlText w:val="o"/>
      <w:lvlJc w:val="left"/>
      <w:pPr>
        <w:ind w:left="1155" w:hanging="360"/>
      </w:pPr>
      <w:rPr>
        <w:rFonts w:ascii="Courier New" w:hAnsi="Courier New" w:cs="Courier New" w:hint="default"/>
      </w:rPr>
    </w:lvl>
    <w:lvl w:ilvl="2" w:tplc="241A0005" w:tentative="1">
      <w:start w:val="1"/>
      <w:numFmt w:val="bullet"/>
      <w:lvlText w:val=""/>
      <w:lvlJc w:val="left"/>
      <w:pPr>
        <w:ind w:left="1875" w:hanging="360"/>
      </w:pPr>
      <w:rPr>
        <w:rFonts w:ascii="Wingdings" w:hAnsi="Wingdings" w:hint="default"/>
      </w:rPr>
    </w:lvl>
    <w:lvl w:ilvl="3" w:tplc="241A0001" w:tentative="1">
      <w:start w:val="1"/>
      <w:numFmt w:val="bullet"/>
      <w:lvlText w:val=""/>
      <w:lvlJc w:val="left"/>
      <w:pPr>
        <w:ind w:left="2595" w:hanging="360"/>
      </w:pPr>
      <w:rPr>
        <w:rFonts w:ascii="Symbol" w:hAnsi="Symbol" w:hint="default"/>
      </w:rPr>
    </w:lvl>
    <w:lvl w:ilvl="4" w:tplc="241A0003" w:tentative="1">
      <w:start w:val="1"/>
      <w:numFmt w:val="bullet"/>
      <w:lvlText w:val="o"/>
      <w:lvlJc w:val="left"/>
      <w:pPr>
        <w:ind w:left="3315" w:hanging="360"/>
      </w:pPr>
      <w:rPr>
        <w:rFonts w:ascii="Courier New" w:hAnsi="Courier New" w:cs="Courier New" w:hint="default"/>
      </w:rPr>
    </w:lvl>
    <w:lvl w:ilvl="5" w:tplc="241A0005" w:tentative="1">
      <w:start w:val="1"/>
      <w:numFmt w:val="bullet"/>
      <w:lvlText w:val=""/>
      <w:lvlJc w:val="left"/>
      <w:pPr>
        <w:ind w:left="4035" w:hanging="360"/>
      </w:pPr>
      <w:rPr>
        <w:rFonts w:ascii="Wingdings" w:hAnsi="Wingdings" w:hint="default"/>
      </w:rPr>
    </w:lvl>
    <w:lvl w:ilvl="6" w:tplc="241A0001" w:tentative="1">
      <w:start w:val="1"/>
      <w:numFmt w:val="bullet"/>
      <w:lvlText w:val=""/>
      <w:lvlJc w:val="left"/>
      <w:pPr>
        <w:ind w:left="4755" w:hanging="360"/>
      </w:pPr>
      <w:rPr>
        <w:rFonts w:ascii="Symbol" w:hAnsi="Symbol" w:hint="default"/>
      </w:rPr>
    </w:lvl>
    <w:lvl w:ilvl="7" w:tplc="241A0003" w:tentative="1">
      <w:start w:val="1"/>
      <w:numFmt w:val="bullet"/>
      <w:lvlText w:val="o"/>
      <w:lvlJc w:val="left"/>
      <w:pPr>
        <w:ind w:left="5475" w:hanging="360"/>
      </w:pPr>
      <w:rPr>
        <w:rFonts w:ascii="Courier New" w:hAnsi="Courier New" w:cs="Courier New" w:hint="default"/>
      </w:rPr>
    </w:lvl>
    <w:lvl w:ilvl="8" w:tplc="241A0005" w:tentative="1">
      <w:start w:val="1"/>
      <w:numFmt w:val="bullet"/>
      <w:lvlText w:val=""/>
      <w:lvlJc w:val="left"/>
      <w:pPr>
        <w:ind w:left="6195" w:hanging="360"/>
      </w:pPr>
      <w:rPr>
        <w:rFonts w:ascii="Wingdings" w:hAnsi="Wingdings" w:hint="default"/>
      </w:rPr>
    </w:lvl>
  </w:abstractNum>
  <w:abstractNum w:abstractNumId="1" w15:restartNumberingAfterBreak="0">
    <w:nsid w:val="051F1AAE"/>
    <w:multiLevelType w:val="multilevel"/>
    <w:tmpl w:val="803AB3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A733D1"/>
    <w:multiLevelType w:val="multilevel"/>
    <w:tmpl w:val="202EFC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8FB1943"/>
    <w:multiLevelType w:val="multilevel"/>
    <w:tmpl w:val="B2109A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4DB233B"/>
    <w:multiLevelType w:val="multilevel"/>
    <w:tmpl w:val="AF3AF9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D079A7"/>
    <w:multiLevelType w:val="hybridMultilevel"/>
    <w:tmpl w:val="63B461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E1C21E5"/>
    <w:multiLevelType w:val="hybridMultilevel"/>
    <w:tmpl w:val="31A4E7AE"/>
    <w:lvl w:ilvl="0" w:tplc="B1A6CBB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84A34CE"/>
    <w:multiLevelType w:val="multilevel"/>
    <w:tmpl w:val="F5E04F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A7E3B1F"/>
    <w:multiLevelType w:val="hybridMultilevel"/>
    <w:tmpl w:val="F5D44CE0"/>
    <w:lvl w:ilvl="0" w:tplc="A5DE9FAC">
      <w:start w:val="7"/>
      <w:numFmt w:val="bullet"/>
      <w:lvlText w:val="–"/>
      <w:lvlJc w:val="left"/>
      <w:pPr>
        <w:ind w:left="644" w:hanging="360"/>
      </w:pPr>
      <w:rPr>
        <w:rFonts w:ascii="Liberation Serif" w:eastAsia="NSimSun" w:hAnsi="Liberation Serif" w:cs="Lucida Sans" w:hint="default"/>
        <w:b w:val="0"/>
        <w:sz w:val="24"/>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9" w15:restartNumberingAfterBreak="0">
    <w:nsid w:val="3EA6225F"/>
    <w:multiLevelType w:val="multilevel"/>
    <w:tmpl w:val="A6E880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27A09D2"/>
    <w:multiLevelType w:val="multilevel"/>
    <w:tmpl w:val="CC9280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87E4754"/>
    <w:multiLevelType w:val="hybridMultilevel"/>
    <w:tmpl w:val="9362C3F2"/>
    <w:lvl w:ilvl="0" w:tplc="EEC45D58">
      <w:start w:val="7"/>
      <w:numFmt w:val="bullet"/>
      <w:lvlText w:val="–"/>
      <w:lvlJc w:val="left"/>
      <w:pPr>
        <w:ind w:left="720" w:hanging="360"/>
      </w:pPr>
      <w:rPr>
        <w:rFonts w:ascii="Times New Roman" w:eastAsia="NSimSun" w:hAnsi="Times New Roman" w:cs="Times New Roman" w:hint="default"/>
        <w:b w:val="0"/>
        <w:i/>
        <w:color w:val="666666"/>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53B05A0C"/>
    <w:multiLevelType w:val="multilevel"/>
    <w:tmpl w:val="AD46CD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F8A6ED7"/>
    <w:multiLevelType w:val="multilevel"/>
    <w:tmpl w:val="E6DC33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7980D55"/>
    <w:multiLevelType w:val="multilevel"/>
    <w:tmpl w:val="637E60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7A322D6"/>
    <w:multiLevelType w:val="multilevel"/>
    <w:tmpl w:val="5A3E56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F4E4648"/>
    <w:multiLevelType w:val="hybridMultilevel"/>
    <w:tmpl w:val="F094281A"/>
    <w:lvl w:ilvl="0" w:tplc="70029CC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70651639"/>
    <w:multiLevelType w:val="multilevel"/>
    <w:tmpl w:val="6BE0D1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12E4DDD"/>
    <w:multiLevelType w:val="multilevel"/>
    <w:tmpl w:val="CF06BB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55C2330"/>
    <w:multiLevelType w:val="multilevel"/>
    <w:tmpl w:val="4080E3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F6479EE"/>
    <w:multiLevelType w:val="multilevel"/>
    <w:tmpl w:val="D5B401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14"/>
  </w:num>
  <w:num w:numId="3">
    <w:abstractNumId w:val="1"/>
  </w:num>
  <w:num w:numId="4">
    <w:abstractNumId w:val="17"/>
  </w:num>
  <w:num w:numId="5">
    <w:abstractNumId w:val="10"/>
  </w:num>
  <w:num w:numId="6">
    <w:abstractNumId w:val="18"/>
  </w:num>
  <w:num w:numId="7">
    <w:abstractNumId w:val="13"/>
  </w:num>
  <w:num w:numId="8">
    <w:abstractNumId w:val="4"/>
  </w:num>
  <w:num w:numId="9">
    <w:abstractNumId w:val="3"/>
  </w:num>
  <w:num w:numId="10">
    <w:abstractNumId w:val="19"/>
  </w:num>
  <w:num w:numId="11">
    <w:abstractNumId w:val="11"/>
  </w:num>
  <w:num w:numId="12">
    <w:abstractNumId w:val="16"/>
  </w:num>
  <w:num w:numId="13">
    <w:abstractNumId w:val="6"/>
  </w:num>
  <w:num w:numId="14">
    <w:abstractNumId w:val="8"/>
  </w:num>
  <w:num w:numId="15">
    <w:abstractNumId w:val="0"/>
  </w:num>
  <w:num w:numId="16">
    <w:abstractNumId w:val="5"/>
  </w:num>
  <w:num w:numId="17">
    <w:abstractNumId w:val="20"/>
  </w:num>
  <w:num w:numId="18">
    <w:abstractNumId w:val="2"/>
  </w:num>
  <w:num w:numId="19">
    <w:abstractNumId w:val="15"/>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0B"/>
    <w:rsid w:val="000309E3"/>
    <w:rsid w:val="00171F2F"/>
    <w:rsid w:val="001C73D2"/>
    <w:rsid w:val="00242F27"/>
    <w:rsid w:val="0026570C"/>
    <w:rsid w:val="002E2E19"/>
    <w:rsid w:val="002E7431"/>
    <w:rsid w:val="003307A2"/>
    <w:rsid w:val="00457A06"/>
    <w:rsid w:val="004D37D7"/>
    <w:rsid w:val="004E758E"/>
    <w:rsid w:val="005A03DA"/>
    <w:rsid w:val="005A51FF"/>
    <w:rsid w:val="006F7645"/>
    <w:rsid w:val="00716DE1"/>
    <w:rsid w:val="00783D37"/>
    <w:rsid w:val="00820703"/>
    <w:rsid w:val="00903F3F"/>
    <w:rsid w:val="0095710B"/>
    <w:rsid w:val="00981991"/>
    <w:rsid w:val="00A748A4"/>
    <w:rsid w:val="00A748B3"/>
    <w:rsid w:val="00A76FDB"/>
    <w:rsid w:val="00A86C14"/>
    <w:rsid w:val="00AB5324"/>
    <w:rsid w:val="00AF3328"/>
    <w:rsid w:val="00B23880"/>
    <w:rsid w:val="00B97C54"/>
    <w:rsid w:val="00C40F3A"/>
    <w:rsid w:val="00C81DAD"/>
    <w:rsid w:val="00CD4F91"/>
    <w:rsid w:val="00D342A8"/>
    <w:rsid w:val="00D55C19"/>
    <w:rsid w:val="00D56343"/>
    <w:rsid w:val="00DA2B05"/>
    <w:rsid w:val="00ED7C47"/>
    <w:rsid w:val="00F00008"/>
    <w:rsid w:val="00FB0438"/>
    <w:rsid w:val="00FF54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462824-DBA1-49E8-9DE8-2CE848D7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Cs w:val="24"/>
        <w:lang w:val="sr-Cyrl-R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HeaderChar">
    <w:name w:val="Header Char"/>
    <w:basedOn w:val="DefaultParagraphFont"/>
    <w:link w:val="Header"/>
    <w:uiPriority w:val="99"/>
    <w:qFormat/>
    <w:rsid w:val="00C4773B"/>
    <w:rPr>
      <w:rFonts w:cs="Mangal"/>
      <w:sz w:val="24"/>
      <w:szCs w:val="21"/>
    </w:rPr>
  </w:style>
  <w:style w:type="character" w:customStyle="1" w:styleId="FooterChar">
    <w:name w:val="Footer Char"/>
    <w:basedOn w:val="DefaultParagraphFont"/>
    <w:link w:val="Footer"/>
    <w:uiPriority w:val="99"/>
    <w:qFormat/>
    <w:rsid w:val="00C4773B"/>
    <w:rPr>
      <w:rFonts w:cs="Mangal"/>
      <w:sz w:val="24"/>
      <w:szCs w:val="21"/>
    </w:rPr>
  </w:style>
  <w:style w:type="character" w:styleId="CommentReference">
    <w:name w:val="annotation reference"/>
    <w:basedOn w:val="DefaultParagraphFont"/>
    <w:uiPriority w:val="99"/>
    <w:semiHidden/>
    <w:unhideWhenUsed/>
    <w:qFormat/>
    <w:rsid w:val="00945451"/>
    <w:rPr>
      <w:sz w:val="16"/>
      <w:szCs w:val="16"/>
    </w:rPr>
  </w:style>
  <w:style w:type="character" w:customStyle="1" w:styleId="CommentTextChar">
    <w:name w:val="Comment Text Char"/>
    <w:basedOn w:val="DefaultParagraphFont"/>
    <w:link w:val="CommentText"/>
    <w:uiPriority w:val="99"/>
    <w:semiHidden/>
    <w:qFormat/>
    <w:rsid w:val="00945451"/>
    <w:rPr>
      <w:rFonts w:cs="Mangal"/>
      <w:szCs w:val="18"/>
    </w:rPr>
  </w:style>
  <w:style w:type="character" w:customStyle="1" w:styleId="CommentSubjectChar">
    <w:name w:val="Comment Subject Char"/>
    <w:basedOn w:val="CommentTextChar"/>
    <w:link w:val="CommentSubject"/>
    <w:uiPriority w:val="99"/>
    <w:semiHidden/>
    <w:qFormat/>
    <w:rsid w:val="00945451"/>
    <w:rPr>
      <w:rFonts w:cs="Mangal"/>
      <w:b/>
      <w:bCs/>
      <w:szCs w:val="18"/>
    </w:rPr>
  </w:style>
  <w:style w:type="character" w:customStyle="1" w:styleId="BalloonTextChar">
    <w:name w:val="Balloon Text Char"/>
    <w:basedOn w:val="DefaultParagraphFont"/>
    <w:link w:val="BalloonText"/>
    <w:uiPriority w:val="99"/>
    <w:semiHidden/>
    <w:qFormat/>
    <w:rsid w:val="00945451"/>
    <w:rPr>
      <w:rFonts w:ascii="Segoe UI" w:hAnsi="Segoe UI" w:cs="Mangal"/>
      <w:sz w:val="18"/>
      <w:szCs w:val="16"/>
    </w:rPr>
  </w:style>
  <w:style w:type="character" w:styleId="Emphasis">
    <w:name w:val="Emphasis"/>
    <w:uiPriority w:val="20"/>
    <w:qFormat/>
    <w:rsid w:val="0094253B"/>
    <w:rPr>
      <w:i/>
      <w:iCs/>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Arial" w:hAnsi="Arial"/>
      <w:color w:val="auto"/>
      <w:u w:val="non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4773B"/>
    <w:pPr>
      <w:tabs>
        <w:tab w:val="center" w:pos="4536"/>
        <w:tab w:val="right" w:pos="9072"/>
      </w:tabs>
    </w:pPr>
    <w:rPr>
      <w:rFonts w:cs="Mangal"/>
      <w:szCs w:val="21"/>
    </w:rPr>
  </w:style>
  <w:style w:type="paragraph" w:styleId="Footer">
    <w:name w:val="footer"/>
    <w:basedOn w:val="Normal"/>
    <w:link w:val="FooterChar"/>
    <w:uiPriority w:val="99"/>
    <w:unhideWhenUsed/>
    <w:rsid w:val="00C4773B"/>
    <w:pPr>
      <w:tabs>
        <w:tab w:val="center" w:pos="4536"/>
        <w:tab w:val="right" w:pos="9072"/>
      </w:tabs>
    </w:pPr>
    <w:rPr>
      <w:rFonts w:cs="Mangal"/>
      <w:szCs w:val="21"/>
    </w:rPr>
  </w:style>
  <w:style w:type="paragraph" w:styleId="CommentText">
    <w:name w:val="annotation text"/>
    <w:basedOn w:val="Normal"/>
    <w:link w:val="CommentTextChar"/>
    <w:uiPriority w:val="99"/>
    <w:semiHidden/>
    <w:unhideWhenUsed/>
    <w:qFormat/>
    <w:rsid w:val="00945451"/>
    <w:rPr>
      <w:rFonts w:cs="Mangal"/>
      <w:sz w:val="20"/>
      <w:szCs w:val="18"/>
    </w:rPr>
  </w:style>
  <w:style w:type="paragraph" w:styleId="CommentSubject">
    <w:name w:val="annotation subject"/>
    <w:basedOn w:val="CommentText"/>
    <w:next w:val="CommentText"/>
    <w:link w:val="CommentSubjectChar"/>
    <w:uiPriority w:val="99"/>
    <w:semiHidden/>
    <w:unhideWhenUsed/>
    <w:qFormat/>
    <w:rsid w:val="00945451"/>
    <w:rPr>
      <w:b/>
      <w:bCs/>
    </w:rPr>
  </w:style>
  <w:style w:type="paragraph" w:styleId="BalloonText">
    <w:name w:val="Balloon Text"/>
    <w:basedOn w:val="Normal"/>
    <w:link w:val="BalloonTextChar"/>
    <w:uiPriority w:val="99"/>
    <w:semiHidden/>
    <w:unhideWhenUsed/>
    <w:qFormat/>
    <w:rsid w:val="00945451"/>
    <w:rPr>
      <w:rFonts w:ascii="Segoe UI" w:hAnsi="Segoe UI" w:cs="Mangal"/>
      <w:sz w:val="18"/>
      <w:szCs w:val="16"/>
    </w:rPr>
  </w:style>
  <w:style w:type="paragraph" w:styleId="ListParagraph">
    <w:name w:val="List Paragraph"/>
    <w:basedOn w:val="Normal"/>
    <w:uiPriority w:val="34"/>
    <w:qFormat/>
    <w:rsid w:val="007D5C22"/>
    <w:pPr>
      <w:ind w:left="720"/>
      <w:contextualSpacing/>
    </w:pPr>
    <w:rPr>
      <w:rFonts w:cs="Mangal"/>
      <w:szCs w:val="21"/>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7D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ingieraxelspringer.rs/" TargetMode="External"/><Relationship Id="rId18" Type="http://schemas.openxmlformats.org/officeDocument/2006/relationships/hyperlink" Target="https://www.ringieraxelspringer.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ngieraxelspringer.rs/" TargetMode="External"/><Relationship Id="rId17" Type="http://schemas.openxmlformats.org/officeDocument/2006/relationships/hyperlink" Target="https://www.ringieraxelspringer.rs/" TargetMode="External"/><Relationship Id="rId2" Type="http://schemas.openxmlformats.org/officeDocument/2006/relationships/numbering" Target="numbering.xml"/><Relationship Id="rId16" Type="http://schemas.openxmlformats.org/officeDocument/2006/relationships/hyperlink" Target="https://www.ringieraxelspringer.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ngieraxelspringer.rs/" TargetMode="External"/><Relationship Id="rId5" Type="http://schemas.openxmlformats.org/officeDocument/2006/relationships/webSettings" Target="webSettings.xml"/><Relationship Id="rId15" Type="http://schemas.openxmlformats.org/officeDocument/2006/relationships/hyperlink" Target="https://www.ringieraxelspringer.rs/" TargetMode="External"/><Relationship Id="rId10" Type="http://schemas.openxmlformats.org/officeDocument/2006/relationships/header" Target="header2.xml"/><Relationship Id="rId19" Type="http://schemas.openxmlformats.org/officeDocument/2006/relationships/hyperlink" Target="https://www.ringieraxelspringer.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ngieraxelspringer.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7D1E-3778-4A76-B85B-D2D85003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6244</Words>
  <Characters>35592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UNS</cp:lastModifiedBy>
  <cp:revision>2</cp:revision>
  <cp:lastPrinted>2020-12-22T08:03:00Z</cp:lastPrinted>
  <dcterms:created xsi:type="dcterms:W3CDTF">2020-12-24T13:18:00Z</dcterms:created>
  <dcterms:modified xsi:type="dcterms:W3CDTF">2020-12-24T13:18:00Z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2020-12-07T13:27:00Z</dcterms:created>
  <dc:creator>Гордана Константиновић</dc:creator>
  <dc:description/>
  <dc:language>sr-RS</dc:language>
  <cp:lastModifiedBy>Гордана Константиновић</cp:lastModifiedBy>
  <dcterms:modified xsi:type="dcterms:W3CDTF">2020-12-16T08:54:54Z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